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35" w:rsidRDefault="00885227" w:rsidP="008822D3">
      <w:pPr>
        <w:jc w:val="center"/>
        <w:rPr>
          <w:rFonts w:eastAsia="Arial Unicode MS"/>
          <w:b/>
          <w:bCs/>
        </w:rPr>
      </w:pPr>
      <w:r>
        <w:rPr>
          <w:rFonts w:eastAsia="Arial Unicode MS"/>
          <w:b/>
          <w:bCs/>
        </w:rPr>
        <w:t>REPRESENTATION EN MAURITANIE</w:t>
      </w:r>
    </w:p>
    <w:p w:rsidR="00885227" w:rsidRDefault="00885227" w:rsidP="008822D3">
      <w:pPr>
        <w:jc w:val="center"/>
        <w:rPr>
          <w:rFonts w:eastAsia="Arial Unicode MS"/>
          <w:b/>
          <w:bCs/>
        </w:rPr>
      </w:pPr>
    </w:p>
    <w:p w:rsidR="00885227" w:rsidRDefault="00885227" w:rsidP="008822D3">
      <w:pPr>
        <w:jc w:val="center"/>
        <w:rPr>
          <w:rFonts w:eastAsia="Arial Unicode MS"/>
          <w:b/>
          <w:bCs/>
        </w:rPr>
      </w:pPr>
      <w:r>
        <w:rPr>
          <w:rFonts w:eastAsia="Arial Unicode MS"/>
          <w:b/>
          <w:bCs/>
        </w:rPr>
        <w:t>AVIS DE RECRUTEMENT</w:t>
      </w:r>
    </w:p>
    <w:p w:rsidR="00885227" w:rsidRDefault="00885227" w:rsidP="00885227">
      <w:pPr>
        <w:jc w:val="both"/>
        <w:rPr>
          <w:rFonts w:eastAsia="Arial Unicode MS"/>
          <w:bCs/>
        </w:rPr>
      </w:pPr>
    </w:p>
    <w:p w:rsidR="00885227" w:rsidRDefault="00885227" w:rsidP="00885227">
      <w:pPr>
        <w:jc w:val="both"/>
        <w:rPr>
          <w:rFonts w:eastAsia="Arial Unicode MS"/>
          <w:bCs/>
        </w:rPr>
      </w:pPr>
      <w:r>
        <w:rPr>
          <w:rFonts w:eastAsia="Arial Unicode MS"/>
          <w:bCs/>
        </w:rPr>
        <w:t>Le Fonds des Nations Unies pour la Population en Mauritanie (UNFPA) lance un avis de recrutement pour le poste de Chargé de Programme Communication et Mobilisation de Ressources pour son bureau à Nouakchott - Mauritanie.</w:t>
      </w:r>
    </w:p>
    <w:p w:rsidR="00885227" w:rsidRDefault="00885227" w:rsidP="00885227">
      <w:pPr>
        <w:jc w:val="both"/>
        <w:rPr>
          <w:rFonts w:eastAsia="Arial Unicode MS"/>
          <w:bCs/>
        </w:rPr>
      </w:pPr>
    </w:p>
    <w:p w:rsidR="00885227" w:rsidRPr="00885227" w:rsidRDefault="00885227" w:rsidP="00885227">
      <w:pPr>
        <w:jc w:val="both"/>
        <w:rPr>
          <w:rFonts w:eastAsia="Arial Unicode MS"/>
          <w:bCs/>
        </w:rPr>
      </w:pPr>
    </w:p>
    <w:p w:rsidR="006C3C35" w:rsidRPr="005C6E03" w:rsidRDefault="006C3C35" w:rsidP="008822D3">
      <w:pPr>
        <w:jc w:val="center"/>
        <w:rPr>
          <w:rFonts w:eastAsia="Arial Unicode MS"/>
          <w:b/>
          <w:bCs/>
          <w:sz w:val="22"/>
          <w:szCs w:val="22"/>
        </w:rPr>
      </w:pPr>
      <w:r w:rsidRPr="005C6E03">
        <w:rPr>
          <w:rFonts w:eastAsia="Arial Unicode MS"/>
          <w:b/>
          <w:bCs/>
          <w:sz w:val="22"/>
          <w:szCs w:val="22"/>
        </w:rPr>
        <w:t>TERMES DE REFERENCES</w:t>
      </w:r>
    </w:p>
    <w:p w:rsidR="006C3C35" w:rsidRDefault="006C3C35" w:rsidP="008822D3">
      <w:pPr>
        <w:jc w:val="center"/>
        <w:rPr>
          <w:b/>
          <w:bCs/>
        </w:rPr>
      </w:pPr>
    </w:p>
    <w:p w:rsidR="006C3C35" w:rsidRPr="008822D3" w:rsidRDefault="003B3B12" w:rsidP="005E4A92">
      <w:pPr>
        <w:rPr>
          <w:sz w:val="22"/>
          <w:szCs w:val="22"/>
        </w:rPr>
      </w:pPr>
      <w:r>
        <w:rPr>
          <w:noProof/>
        </w:rPr>
        <w:drawing>
          <wp:anchor distT="0" distB="0" distL="114300" distR="114300" simplePos="0" relativeHeight="251658240" behindDoc="0" locked="0" layoutInCell="1" allowOverlap="1">
            <wp:simplePos x="0" y="0"/>
            <wp:positionH relativeFrom="page">
              <wp:posOffset>622935</wp:posOffset>
            </wp:positionH>
            <wp:positionV relativeFrom="page">
              <wp:posOffset>916940</wp:posOffset>
            </wp:positionV>
            <wp:extent cx="1371600" cy="622935"/>
            <wp:effectExtent l="0" t="0" r="0" b="5715"/>
            <wp:wrapTopAndBottom/>
            <wp:docPr id="2" name="Picture 2" descr="unfpa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fpa_logo_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22935"/>
                    </a:xfrm>
                    <a:prstGeom prst="rect">
                      <a:avLst/>
                    </a:prstGeom>
                    <a:noFill/>
                  </pic:spPr>
                </pic:pic>
              </a:graphicData>
            </a:graphic>
          </wp:anchor>
        </w:drawing>
      </w:r>
      <w:r w:rsidR="006C3C35">
        <w:rPr>
          <w:sz w:val="22"/>
          <w:szCs w:val="22"/>
        </w:rPr>
        <w:t>T</w:t>
      </w:r>
      <w:r w:rsidR="006C3C35" w:rsidRPr="008822D3">
        <w:rPr>
          <w:sz w:val="22"/>
          <w:szCs w:val="22"/>
        </w:rPr>
        <w:t>itre du poste</w:t>
      </w:r>
      <w:r w:rsidR="006C3C35" w:rsidRPr="008822D3">
        <w:rPr>
          <w:sz w:val="22"/>
          <w:szCs w:val="22"/>
        </w:rPr>
        <w:tab/>
      </w:r>
      <w:r w:rsidR="006C3C35" w:rsidRPr="008822D3">
        <w:rPr>
          <w:sz w:val="22"/>
          <w:szCs w:val="22"/>
        </w:rPr>
        <w:tab/>
        <w:t xml:space="preserve">: </w:t>
      </w:r>
      <w:r w:rsidR="00277307">
        <w:rPr>
          <w:sz w:val="22"/>
          <w:szCs w:val="22"/>
        </w:rPr>
        <w:t>Chargé</w:t>
      </w:r>
      <w:r w:rsidR="00C434AE">
        <w:rPr>
          <w:sz w:val="22"/>
          <w:szCs w:val="22"/>
        </w:rPr>
        <w:t>(e)</w:t>
      </w:r>
      <w:r w:rsidR="00277307">
        <w:rPr>
          <w:sz w:val="22"/>
          <w:szCs w:val="22"/>
        </w:rPr>
        <w:t xml:space="preserve"> de Communication et Mobilisation des Ressources</w:t>
      </w:r>
    </w:p>
    <w:p w:rsidR="006C3C35" w:rsidRPr="008822D3" w:rsidRDefault="006C3C35" w:rsidP="008822D3">
      <w:pPr>
        <w:jc w:val="both"/>
        <w:rPr>
          <w:sz w:val="22"/>
          <w:szCs w:val="22"/>
        </w:rPr>
      </w:pPr>
      <w:r w:rsidRPr="008822D3">
        <w:rPr>
          <w:sz w:val="22"/>
          <w:szCs w:val="22"/>
        </w:rPr>
        <w:t>Niveau</w:t>
      </w:r>
      <w:r w:rsidRPr="008822D3">
        <w:rPr>
          <w:sz w:val="22"/>
          <w:szCs w:val="22"/>
        </w:rPr>
        <w:tab/>
      </w:r>
      <w:r w:rsidRPr="008822D3">
        <w:rPr>
          <w:sz w:val="22"/>
          <w:szCs w:val="22"/>
        </w:rPr>
        <w:tab/>
      </w:r>
      <w:r w:rsidRPr="008822D3">
        <w:rPr>
          <w:sz w:val="22"/>
          <w:szCs w:val="22"/>
        </w:rPr>
        <w:tab/>
        <w:t xml:space="preserve">: </w:t>
      </w:r>
      <w:r w:rsidR="00277307">
        <w:rPr>
          <w:sz w:val="22"/>
          <w:szCs w:val="22"/>
        </w:rPr>
        <w:t>NOB</w:t>
      </w:r>
    </w:p>
    <w:p w:rsidR="006C3C35" w:rsidRDefault="006C3C35" w:rsidP="008822D3">
      <w:pPr>
        <w:jc w:val="both"/>
        <w:rPr>
          <w:sz w:val="22"/>
          <w:szCs w:val="22"/>
        </w:rPr>
      </w:pPr>
      <w:r w:rsidRPr="008822D3">
        <w:rPr>
          <w:sz w:val="22"/>
          <w:szCs w:val="22"/>
        </w:rPr>
        <w:t>Affectation </w:t>
      </w:r>
      <w:r w:rsidRPr="008822D3">
        <w:rPr>
          <w:sz w:val="22"/>
          <w:szCs w:val="22"/>
        </w:rPr>
        <w:tab/>
      </w:r>
      <w:r w:rsidRPr="008822D3">
        <w:rPr>
          <w:sz w:val="22"/>
          <w:szCs w:val="22"/>
        </w:rPr>
        <w:tab/>
        <w:t xml:space="preserve">: Nouakchott </w:t>
      </w:r>
    </w:p>
    <w:p w:rsidR="006C3C35" w:rsidRDefault="006C3C35" w:rsidP="008822D3">
      <w:pPr>
        <w:jc w:val="both"/>
        <w:rPr>
          <w:sz w:val="22"/>
          <w:szCs w:val="22"/>
        </w:rPr>
      </w:pPr>
      <w:r>
        <w:rPr>
          <w:sz w:val="22"/>
          <w:szCs w:val="22"/>
        </w:rPr>
        <w:t xml:space="preserve">Durée                 </w:t>
      </w:r>
      <w:r>
        <w:rPr>
          <w:sz w:val="22"/>
          <w:szCs w:val="22"/>
        </w:rPr>
        <w:tab/>
        <w:t>: 1 an, renouvelable</w:t>
      </w:r>
    </w:p>
    <w:p w:rsidR="0075449C" w:rsidRPr="008822D3" w:rsidRDefault="0075449C" w:rsidP="008822D3">
      <w:pPr>
        <w:jc w:val="both"/>
        <w:rPr>
          <w:sz w:val="22"/>
          <w:szCs w:val="22"/>
        </w:rPr>
      </w:pPr>
      <w:r>
        <w:rPr>
          <w:sz w:val="22"/>
          <w:szCs w:val="22"/>
        </w:rPr>
        <w:t>N° du Poste</w:t>
      </w:r>
      <w:r>
        <w:rPr>
          <w:sz w:val="22"/>
          <w:szCs w:val="22"/>
        </w:rPr>
        <w:tab/>
      </w:r>
      <w:r>
        <w:rPr>
          <w:sz w:val="22"/>
          <w:szCs w:val="22"/>
        </w:rPr>
        <w:tab/>
        <w:t>: 72410</w:t>
      </w:r>
    </w:p>
    <w:p w:rsidR="006C3C35" w:rsidRDefault="006C3C35" w:rsidP="008822D3">
      <w:pPr>
        <w:jc w:val="both"/>
        <w:rPr>
          <w:b/>
          <w:bCs/>
          <w:sz w:val="22"/>
          <w:szCs w:val="22"/>
        </w:rPr>
      </w:pPr>
    </w:p>
    <w:p w:rsidR="00F15870" w:rsidRPr="00885227" w:rsidRDefault="00F15870" w:rsidP="00F15870">
      <w:pPr>
        <w:outlineLvl w:val="0"/>
        <w:rPr>
          <w:b/>
        </w:rPr>
      </w:pPr>
      <w:r w:rsidRPr="00885227">
        <w:rPr>
          <w:b/>
        </w:rPr>
        <w:t>1.</w:t>
      </w:r>
      <w:r w:rsidRPr="00885227">
        <w:rPr>
          <w:b/>
        </w:rPr>
        <w:tab/>
      </w:r>
      <w:r w:rsidRPr="00885227">
        <w:rPr>
          <w:b/>
          <w:u w:val="single"/>
        </w:rPr>
        <w:t>Lieu d’affectation</w:t>
      </w:r>
    </w:p>
    <w:p w:rsidR="006C3C35" w:rsidRDefault="006C3C35" w:rsidP="008822D3">
      <w:pPr>
        <w:jc w:val="both"/>
        <w:rPr>
          <w:sz w:val="22"/>
          <w:szCs w:val="22"/>
        </w:rPr>
      </w:pPr>
    </w:p>
    <w:p w:rsidR="00F15870" w:rsidRDefault="00F15870" w:rsidP="008822D3">
      <w:pPr>
        <w:jc w:val="both"/>
      </w:pPr>
      <w:r>
        <w:t>L</w:t>
      </w:r>
      <w:r w:rsidRPr="00A96966">
        <w:t xml:space="preserve">e poste est situé dans le </w:t>
      </w:r>
      <w:r>
        <w:t>B</w:t>
      </w:r>
      <w:r w:rsidRPr="00A96966">
        <w:t xml:space="preserve">ureau </w:t>
      </w:r>
      <w:r>
        <w:t>Pays(BP) en Mauritanie</w:t>
      </w:r>
      <w:r w:rsidRPr="00A96966">
        <w:t xml:space="preserve"> et relève directement du </w:t>
      </w:r>
      <w:r>
        <w:t>R</w:t>
      </w:r>
      <w:r w:rsidRPr="00A96966">
        <w:t>eprésentant</w:t>
      </w:r>
      <w:r>
        <w:t xml:space="preserve"> Résident</w:t>
      </w:r>
      <w:r w:rsidRPr="00A96966">
        <w:t>. L</w:t>
      </w:r>
      <w:r>
        <w:t>e Chargé de programme (NPO) C</w:t>
      </w:r>
      <w:r w:rsidRPr="00A96966">
        <w:t>ommunication</w:t>
      </w:r>
      <w:r>
        <w:t xml:space="preserve"> et Mobilisation de Ressourcesassure le leadership et</w:t>
      </w:r>
      <w:r w:rsidRPr="00A96966">
        <w:t xml:space="preserve"> la coordination de la mise en œuvre des activités de communication</w:t>
      </w:r>
      <w:r>
        <w:t>, de</w:t>
      </w:r>
      <w:r w:rsidRPr="00A96966">
        <w:t xml:space="preserve"> plaidoyer</w:t>
      </w:r>
      <w:r>
        <w:t xml:space="preserve"> et </w:t>
      </w:r>
      <w:r w:rsidRPr="00A96966">
        <w:t xml:space="preserve">de mobilisation de ressources en vue de la mise en œuvre effective du programme de </w:t>
      </w:r>
      <w:r>
        <w:t>coopération UNFPA-Gouvernement de la Mauritanie</w:t>
      </w:r>
      <w:r w:rsidRPr="00A96966">
        <w:t xml:space="preserve"> et conformément à l'approche «</w:t>
      </w:r>
      <w:proofErr w:type="spellStart"/>
      <w:r w:rsidRPr="00A96966">
        <w:t>D</w:t>
      </w:r>
      <w:r>
        <w:t>elivering</w:t>
      </w:r>
      <w:proofErr w:type="spellEnd"/>
      <w:r w:rsidRPr="00A96966">
        <w:t xml:space="preserve"> as One (</w:t>
      </w:r>
      <w:proofErr w:type="spellStart"/>
      <w:r w:rsidRPr="00A96966">
        <w:t>DaO</w:t>
      </w:r>
      <w:proofErr w:type="spellEnd"/>
      <w:r w:rsidRPr="00A96966">
        <w:t>)</w:t>
      </w:r>
      <w:r>
        <w:t xml:space="preserve"> – Unis dans l’Action</w:t>
      </w:r>
      <w:r w:rsidRPr="00A96966">
        <w:t>».</w:t>
      </w:r>
    </w:p>
    <w:p w:rsidR="00F15870" w:rsidRDefault="00F15870" w:rsidP="008822D3">
      <w:pPr>
        <w:jc w:val="both"/>
      </w:pPr>
    </w:p>
    <w:p w:rsidR="00F15870" w:rsidRPr="00885227" w:rsidRDefault="00F15870" w:rsidP="00F15870">
      <w:pPr>
        <w:outlineLvl w:val="0"/>
        <w:rPr>
          <w:b/>
          <w:u w:val="single"/>
        </w:rPr>
      </w:pPr>
      <w:r w:rsidRPr="00885227">
        <w:rPr>
          <w:b/>
        </w:rPr>
        <w:t>2.</w:t>
      </w:r>
      <w:r w:rsidRPr="00885227">
        <w:rPr>
          <w:b/>
        </w:rPr>
        <w:tab/>
      </w:r>
      <w:r w:rsidRPr="00885227">
        <w:rPr>
          <w:b/>
          <w:u w:val="single"/>
        </w:rPr>
        <w:t>Objectifs du poste</w:t>
      </w:r>
    </w:p>
    <w:p w:rsidR="00F15870" w:rsidRDefault="00F15870" w:rsidP="008822D3">
      <w:pPr>
        <w:jc w:val="both"/>
        <w:rPr>
          <w:sz w:val="22"/>
          <w:szCs w:val="22"/>
        </w:rPr>
      </w:pPr>
    </w:p>
    <w:p w:rsidR="00F15870" w:rsidRDefault="00F15870" w:rsidP="008822D3">
      <w:pPr>
        <w:jc w:val="both"/>
        <w:rPr>
          <w:sz w:val="22"/>
          <w:szCs w:val="22"/>
        </w:rPr>
      </w:pPr>
      <w:r w:rsidRPr="00A96966">
        <w:t xml:space="preserve">Le Chargé de programme (NPO) Communication et Mobilisation de Ressources est responsable de la conceptualisation, de la planification, de l'exécution, du suivi et de l'évaluation de la stratégie de communication </w:t>
      </w:r>
      <w:r>
        <w:t xml:space="preserve">et de plaidoyer </w:t>
      </w:r>
      <w:r w:rsidRPr="00A96966">
        <w:t xml:space="preserve">et de </w:t>
      </w:r>
      <w:r>
        <w:t xml:space="preserve">celle de la </w:t>
      </w:r>
      <w:r w:rsidRPr="00A96966">
        <w:t xml:space="preserve">mobilisation de ressources du </w:t>
      </w:r>
      <w:r>
        <w:t xml:space="preserve">Bureau Pays en vue de </w:t>
      </w:r>
      <w:r w:rsidRPr="00A96966">
        <w:t>pro</w:t>
      </w:r>
      <w:r>
        <w:t xml:space="preserve">mouvoir et appuyer la mission de l’UNFPA </w:t>
      </w:r>
      <w:r w:rsidRPr="00A96966">
        <w:t xml:space="preserve">dans le pays conformément aux plans et aux objectifs nationaux de développement. </w:t>
      </w:r>
      <w:r>
        <w:t>Il/elle</w:t>
      </w:r>
      <w:r w:rsidRPr="00A96966">
        <w:t xml:space="preserve"> collabore activement avec l'équipe du bureau pays a</w:t>
      </w:r>
      <w:r>
        <w:t>fin d'accroître la visibilité de l’UNFPA</w:t>
      </w:r>
      <w:r w:rsidRPr="00A96966">
        <w:t xml:space="preserve"> et de diriger ses plans de plaidoyer conformément à la </w:t>
      </w:r>
      <w:r>
        <w:t>Conférence Internationale sur la Population et le Développement (</w:t>
      </w:r>
      <w:r w:rsidRPr="00A96966">
        <w:t>CIPD</w:t>
      </w:r>
      <w:r>
        <w:t>)</w:t>
      </w:r>
      <w:r w:rsidRPr="00A96966">
        <w:t xml:space="preserve"> et au programme de développement post-2015. En collaboration avec l'équipe du </w:t>
      </w:r>
      <w:r>
        <w:t>BP</w:t>
      </w:r>
      <w:r w:rsidRPr="00A96966">
        <w:t xml:space="preserve">, </w:t>
      </w:r>
      <w:r>
        <w:t>il/</w:t>
      </w:r>
      <w:r w:rsidRPr="00A96966">
        <w:t>elle contribue à renforcer le partenariat stratégique d</w:t>
      </w:r>
      <w:r>
        <w:t>e l’UNFPA</w:t>
      </w:r>
      <w:r w:rsidRPr="00A96966">
        <w:t xml:space="preserve"> avec les </w:t>
      </w:r>
      <w:r>
        <w:t xml:space="preserve">partenaires </w:t>
      </w:r>
      <w:r w:rsidRPr="00A96966">
        <w:t xml:space="preserve"> du gouvernement, le système des Nations Unies</w:t>
      </w:r>
      <w:r>
        <w:t xml:space="preserve"> (SNU)</w:t>
      </w:r>
      <w:r w:rsidRPr="00A96966">
        <w:t>, les partenaires de développement, les médias, la socié</w:t>
      </w:r>
      <w:r>
        <w:t>té civile et le secteur privé. Il/el</w:t>
      </w:r>
      <w:r w:rsidRPr="00A96966">
        <w:t xml:space="preserve">le planifie et coordonne la mise en œuvre de la stratégie de </w:t>
      </w:r>
      <w:r>
        <w:t xml:space="preserve">communication et celle de </w:t>
      </w:r>
      <w:r w:rsidRPr="00A96966">
        <w:t>mobilisation de ressources d</w:t>
      </w:r>
      <w:r>
        <w:t>e l’UNFPA  et représente l’organisation</w:t>
      </w:r>
      <w:r w:rsidRPr="00A96966">
        <w:t xml:space="preserve"> dans la mise en œuvre des efforts conjoints de mobilisation de ressources d</w:t>
      </w:r>
      <w:r>
        <w:t>u système des Nations Unies (SNU)</w:t>
      </w:r>
      <w:r w:rsidRPr="00A96966">
        <w:t xml:space="preserve"> dans le cadre de l'approche </w:t>
      </w:r>
      <w:proofErr w:type="spellStart"/>
      <w:r w:rsidRPr="00A96966">
        <w:t>DaO</w:t>
      </w:r>
      <w:proofErr w:type="spellEnd"/>
      <w:r w:rsidRPr="00A96966">
        <w:t>.</w:t>
      </w:r>
    </w:p>
    <w:p w:rsidR="00F15870" w:rsidRDefault="00F15870" w:rsidP="008822D3">
      <w:pPr>
        <w:jc w:val="both"/>
        <w:rPr>
          <w:sz w:val="22"/>
          <w:szCs w:val="22"/>
        </w:rPr>
      </w:pPr>
    </w:p>
    <w:p w:rsidR="00885227" w:rsidRDefault="00885227" w:rsidP="008822D3">
      <w:pPr>
        <w:jc w:val="both"/>
        <w:rPr>
          <w:sz w:val="22"/>
          <w:szCs w:val="22"/>
        </w:rPr>
      </w:pPr>
    </w:p>
    <w:p w:rsidR="00885227" w:rsidRDefault="00885227" w:rsidP="008822D3">
      <w:pPr>
        <w:jc w:val="both"/>
        <w:rPr>
          <w:sz w:val="22"/>
          <w:szCs w:val="22"/>
        </w:rPr>
      </w:pPr>
    </w:p>
    <w:p w:rsidR="00885227" w:rsidRDefault="00885227" w:rsidP="008822D3">
      <w:pPr>
        <w:jc w:val="both"/>
        <w:rPr>
          <w:sz w:val="22"/>
          <w:szCs w:val="22"/>
        </w:rPr>
      </w:pPr>
    </w:p>
    <w:p w:rsidR="00885227" w:rsidRDefault="00885227" w:rsidP="008822D3">
      <w:pPr>
        <w:jc w:val="both"/>
        <w:rPr>
          <w:sz w:val="22"/>
          <w:szCs w:val="22"/>
        </w:rPr>
      </w:pPr>
    </w:p>
    <w:p w:rsidR="00F15870" w:rsidRPr="00885227" w:rsidRDefault="00F15870" w:rsidP="00F15870">
      <w:pPr>
        <w:outlineLvl w:val="0"/>
        <w:rPr>
          <w:b/>
        </w:rPr>
      </w:pPr>
      <w:r w:rsidRPr="00885227">
        <w:rPr>
          <w:b/>
        </w:rPr>
        <w:lastRenderedPageBreak/>
        <w:t>3.</w:t>
      </w:r>
      <w:r w:rsidRPr="00885227">
        <w:rPr>
          <w:b/>
        </w:rPr>
        <w:tab/>
      </w:r>
      <w:r w:rsidRPr="00885227">
        <w:rPr>
          <w:b/>
          <w:u w:val="single"/>
        </w:rPr>
        <w:t>Activités principales</w:t>
      </w:r>
    </w:p>
    <w:p w:rsidR="00F15870" w:rsidRDefault="00F15870" w:rsidP="008822D3">
      <w:pPr>
        <w:jc w:val="both"/>
        <w:rPr>
          <w:sz w:val="22"/>
          <w:szCs w:val="22"/>
        </w:rPr>
      </w:pPr>
    </w:p>
    <w:p w:rsidR="00F15870" w:rsidRPr="006F42B4" w:rsidRDefault="00F15870" w:rsidP="00F15870">
      <w:pPr>
        <w:widowControl w:val="0"/>
        <w:jc w:val="both"/>
      </w:pPr>
      <w:r w:rsidRPr="006F42B4">
        <w:t>En consultation avec le</w:t>
      </w:r>
      <w:r>
        <w:t>/la</w:t>
      </w:r>
      <w:r w:rsidRPr="006F42B4">
        <w:t xml:space="preserve"> Représentant</w:t>
      </w:r>
      <w:r>
        <w:t>(e) Résident(e) et en collaboration avec les autres chargés de programme</w:t>
      </w:r>
      <w:r w:rsidRPr="006F42B4">
        <w:t xml:space="preserve">, </w:t>
      </w:r>
      <w:r>
        <w:t>il/elle assure les fonctions de conception et de gestion suivantes :</w:t>
      </w:r>
    </w:p>
    <w:p w:rsidR="00F15870" w:rsidRPr="006F42B4" w:rsidRDefault="00F15870" w:rsidP="00F15870">
      <w:pPr>
        <w:widowControl w:val="0"/>
        <w:jc w:val="both"/>
      </w:pPr>
    </w:p>
    <w:p w:rsidR="00F15870" w:rsidRPr="006F42B4" w:rsidRDefault="00F15870" w:rsidP="00F15870">
      <w:pPr>
        <w:widowControl w:val="0"/>
        <w:jc w:val="both"/>
        <w:rPr>
          <w:b/>
        </w:rPr>
      </w:pPr>
      <w:r>
        <w:rPr>
          <w:b/>
        </w:rPr>
        <w:t xml:space="preserve">Dans le domaine de la </w:t>
      </w:r>
      <w:r w:rsidRPr="006F42B4">
        <w:rPr>
          <w:b/>
        </w:rPr>
        <w:t>Communication:</w:t>
      </w:r>
    </w:p>
    <w:p w:rsidR="00F15870" w:rsidRPr="00314573" w:rsidRDefault="00F15870" w:rsidP="00F15870">
      <w:pPr>
        <w:pStyle w:val="ListParagraph"/>
        <w:widowControl w:val="0"/>
        <w:numPr>
          <w:ilvl w:val="0"/>
          <w:numId w:val="2"/>
        </w:numPr>
        <w:jc w:val="both"/>
        <w:rPr>
          <w:lang w:val="fr-FR"/>
        </w:rPr>
      </w:pPr>
      <w:r>
        <w:rPr>
          <w:lang w:val="fr-FR"/>
        </w:rPr>
        <w:t xml:space="preserve">Elaborela Stratégie de Communication et de Plaidoyer du Bureau et le </w:t>
      </w:r>
      <w:r w:rsidRPr="00314573">
        <w:rPr>
          <w:lang w:val="fr-FR"/>
        </w:rPr>
        <w:t xml:space="preserve">plan d'actions </w:t>
      </w:r>
      <w:r>
        <w:rPr>
          <w:lang w:val="fr-FR"/>
        </w:rPr>
        <w:t>opérationnel y relatif</w:t>
      </w:r>
      <w:r w:rsidRPr="00314573">
        <w:rPr>
          <w:lang w:val="fr-FR"/>
        </w:rPr>
        <w:t xml:space="preserve"> et </w:t>
      </w:r>
      <w:r>
        <w:rPr>
          <w:lang w:val="fr-FR"/>
        </w:rPr>
        <w:t xml:space="preserve">conduit sa mise en œuvre pour le renforcement de l’adhésion aux </w:t>
      </w:r>
      <w:r w:rsidRPr="00314573">
        <w:rPr>
          <w:lang w:val="fr-FR"/>
        </w:rPr>
        <w:t xml:space="preserve"> questions relatives au mandat de l’UNFPA dans le domaine public axé sur les priorités de l’UNFPA au niveau global et local tout en améliorant la visibilité de l’organisation en Mauritanie ; et en montrant comment le programme de coopération fournit des résultats et contribue à l'image et à la programmation cohérentes du SNU.</w:t>
      </w:r>
    </w:p>
    <w:p w:rsidR="00F15870" w:rsidRPr="00314573" w:rsidRDefault="00F15870" w:rsidP="00F15870">
      <w:pPr>
        <w:pStyle w:val="ListParagraph"/>
        <w:widowControl w:val="0"/>
        <w:numPr>
          <w:ilvl w:val="0"/>
          <w:numId w:val="2"/>
        </w:numPr>
        <w:jc w:val="both"/>
        <w:rPr>
          <w:lang w:val="fr-FR"/>
        </w:rPr>
      </w:pPr>
      <w:r>
        <w:rPr>
          <w:lang w:val="fr-FR"/>
        </w:rPr>
        <w:t>Fournit</w:t>
      </w:r>
      <w:r w:rsidRPr="00314573">
        <w:rPr>
          <w:lang w:val="fr-FR"/>
        </w:rPr>
        <w:t xml:space="preserve"> une analyse critique de l’environnement au BP en contribuant au scanning de l’environnement et au </w:t>
      </w:r>
      <w:proofErr w:type="spellStart"/>
      <w:r w:rsidRPr="00314573">
        <w:rPr>
          <w:lang w:val="fr-FR"/>
        </w:rPr>
        <w:t>reporting</w:t>
      </w:r>
      <w:proofErr w:type="spellEnd"/>
      <w:r w:rsidRPr="00314573">
        <w:rPr>
          <w:lang w:val="fr-FR"/>
        </w:rPr>
        <w:t xml:space="preserve"> interne et externe ; contribue de manière substantielle à la production régulière de mises à jour des politiques et de programmes en Mauritanie au sein de l’UNFPA ; contribue à l’édition des divers rapports, propositions, études, communiqués de presse et discours du BP et les utiliser comme ressources à des fins de plaidoyer et de mobilisation de ressources.</w:t>
      </w:r>
    </w:p>
    <w:p w:rsidR="00F15870" w:rsidRPr="00314573" w:rsidRDefault="00F15870" w:rsidP="00F15870">
      <w:pPr>
        <w:pStyle w:val="ListParagraph"/>
        <w:widowControl w:val="0"/>
        <w:numPr>
          <w:ilvl w:val="0"/>
          <w:numId w:val="2"/>
        </w:numPr>
        <w:jc w:val="both"/>
        <w:rPr>
          <w:lang w:val="fr-FR"/>
        </w:rPr>
      </w:pPr>
      <w:r w:rsidRPr="00314573">
        <w:rPr>
          <w:lang w:val="fr-FR"/>
        </w:rPr>
        <w:t xml:space="preserve">Identifie et utilise divers médias (imprimés, électroniques, médias sociaux) pour améliorer les efforts de plaidoyer sur les questions de population telles </w:t>
      </w:r>
      <w:r>
        <w:rPr>
          <w:lang w:val="fr-FR"/>
        </w:rPr>
        <w:t xml:space="preserve">que </w:t>
      </w:r>
      <w:r w:rsidRPr="00314573">
        <w:rPr>
          <w:lang w:val="fr-FR"/>
        </w:rPr>
        <w:t xml:space="preserve">décrites dans la CIPD et le programme de développement post-2015. Développe et </w:t>
      </w:r>
      <w:r>
        <w:rPr>
          <w:lang w:val="fr-FR"/>
        </w:rPr>
        <w:t>entretient</w:t>
      </w:r>
      <w:r w:rsidRPr="00314573">
        <w:rPr>
          <w:lang w:val="fr-FR"/>
        </w:rPr>
        <w:t xml:space="preserve">une collaboration étroite avec les médias de masse grâce à des activités telles que l'organisation de visites </w:t>
      </w:r>
      <w:r>
        <w:rPr>
          <w:lang w:val="fr-FR"/>
        </w:rPr>
        <w:t>sur</w:t>
      </w:r>
      <w:r w:rsidRPr="00314573">
        <w:rPr>
          <w:lang w:val="fr-FR"/>
        </w:rPr>
        <w:t xml:space="preserve"> des sites de projets et des rapports sur les événements et les progrès réalisés; </w:t>
      </w:r>
      <w:r>
        <w:rPr>
          <w:lang w:val="fr-FR"/>
        </w:rPr>
        <w:t>facilite</w:t>
      </w:r>
      <w:r w:rsidRPr="00314573">
        <w:rPr>
          <w:lang w:val="fr-FR"/>
        </w:rPr>
        <w:t>les événements de plaidoyer, la couverture photos et</w:t>
      </w:r>
      <w:r>
        <w:rPr>
          <w:lang w:val="fr-FR"/>
        </w:rPr>
        <w:t xml:space="preserve"> vidéos</w:t>
      </w:r>
      <w:r w:rsidRPr="00314573">
        <w:rPr>
          <w:lang w:val="fr-FR"/>
        </w:rPr>
        <w:t>, et utilise à la fois des médias basés sur le Web et des médias traditionnels, le cas échéant, pour générer et maintenir l'intérêt public pour les questions relatives au mandat de l’UNFPA et « raconter l'histoire » de la coopération entre l’UNFPA, ses partenaires et l’environnement externe en général.</w:t>
      </w:r>
    </w:p>
    <w:p w:rsidR="00F15870" w:rsidRPr="00314573" w:rsidRDefault="00F15870" w:rsidP="00F15870">
      <w:pPr>
        <w:pStyle w:val="ListParagraph"/>
        <w:widowControl w:val="0"/>
        <w:numPr>
          <w:ilvl w:val="0"/>
          <w:numId w:val="2"/>
        </w:numPr>
        <w:jc w:val="both"/>
        <w:rPr>
          <w:lang w:val="fr-FR"/>
        </w:rPr>
      </w:pPr>
      <w:r w:rsidRPr="00314573">
        <w:rPr>
          <w:lang w:val="fr-FR"/>
        </w:rPr>
        <w:t>Adapte et diffuse les documents de plaidoyer du Si</w:t>
      </w:r>
      <w:r>
        <w:rPr>
          <w:lang w:val="fr-FR"/>
        </w:rPr>
        <w:t>è</w:t>
      </w:r>
      <w:r w:rsidRPr="00314573">
        <w:rPr>
          <w:lang w:val="fr-FR"/>
        </w:rPr>
        <w:t>ge et du Bureau régional à des publics cibles identifiés, en organisa</w:t>
      </w:r>
      <w:r>
        <w:rPr>
          <w:lang w:val="fr-FR"/>
        </w:rPr>
        <w:t>nt des traductions en langues locales</w:t>
      </w:r>
      <w:r w:rsidRPr="00314573">
        <w:rPr>
          <w:lang w:val="fr-FR"/>
        </w:rPr>
        <w:t>, si nécessaire. Aide à identifier et à coordonner la documentation des histoires, des bonnes pratiques, des leçons apprises et d'autres documents innovants pour faciliter les activités de plaidoyer.</w:t>
      </w:r>
    </w:p>
    <w:p w:rsidR="00F15870" w:rsidRPr="00314573" w:rsidRDefault="00F15870" w:rsidP="00F15870">
      <w:pPr>
        <w:pStyle w:val="ListParagraph"/>
        <w:widowControl w:val="0"/>
        <w:numPr>
          <w:ilvl w:val="0"/>
          <w:numId w:val="2"/>
        </w:numPr>
        <w:jc w:val="both"/>
        <w:rPr>
          <w:lang w:val="fr-FR"/>
        </w:rPr>
      </w:pPr>
      <w:r w:rsidRPr="00314573">
        <w:rPr>
          <w:lang w:val="fr-FR"/>
        </w:rPr>
        <w:t>Conseille le</w:t>
      </w:r>
      <w:r>
        <w:rPr>
          <w:lang w:val="fr-FR"/>
        </w:rPr>
        <w:t>/la</w:t>
      </w:r>
      <w:r w:rsidRPr="00314573">
        <w:rPr>
          <w:lang w:val="fr-FR"/>
        </w:rPr>
        <w:t xml:space="preserve"> Représentant</w:t>
      </w:r>
      <w:r>
        <w:rPr>
          <w:lang w:val="fr-FR"/>
        </w:rPr>
        <w:t>(e)</w:t>
      </w:r>
      <w:r w:rsidRPr="00314573">
        <w:rPr>
          <w:lang w:val="fr-FR"/>
        </w:rPr>
        <w:t>Résident</w:t>
      </w:r>
      <w:r>
        <w:rPr>
          <w:lang w:val="fr-FR"/>
        </w:rPr>
        <w:t>(e)</w:t>
      </w:r>
      <w:r w:rsidRPr="00314573">
        <w:rPr>
          <w:lang w:val="fr-FR"/>
        </w:rPr>
        <w:t>et l'équipe du programme pays sur l'utilisation efficace des outils de communication de masse, y compris des séances de presse et des conférences, des interviews médiatiques pour atteindre les objectifs du programme de pays.</w:t>
      </w:r>
    </w:p>
    <w:p w:rsidR="00F15870" w:rsidRPr="00314573" w:rsidRDefault="00F15870" w:rsidP="00F15870">
      <w:pPr>
        <w:pStyle w:val="ListParagraph"/>
        <w:widowControl w:val="0"/>
        <w:numPr>
          <w:ilvl w:val="0"/>
          <w:numId w:val="2"/>
        </w:numPr>
        <w:jc w:val="both"/>
        <w:rPr>
          <w:lang w:val="fr-FR"/>
        </w:rPr>
      </w:pPr>
      <w:r w:rsidRPr="00314573">
        <w:rPr>
          <w:lang w:val="fr-FR"/>
        </w:rPr>
        <w:t>Représente l’UNFPA dans le Groupe conjoint « </w:t>
      </w:r>
      <w:r>
        <w:rPr>
          <w:lang w:val="fr-FR"/>
        </w:rPr>
        <w:t>Communication</w:t>
      </w:r>
      <w:r w:rsidRPr="00314573">
        <w:rPr>
          <w:lang w:val="fr-FR"/>
        </w:rPr>
        <w:t xml:space="preserve"> » du SNU (CONU) et contribue au développement de la stratégie commune de communication des Nations Unies et </w:t>
      </w:r>
      <w:r>
        <w:rPr>
          <w:lang w:val="fr-FR"/>
        </w:rPr>
        <w:t>à</w:t>
      </w:r>
      <w:r w:rsidRPr="00314573">
        <w:rPr>
          <w:lang w:val="fr-FR"/>
        </w:rPr>
        <w:t xml:space="preserve">sa mise en œuvre; identifie des moyens nouveaux et créatifs pour montrer comment les programmes du SNU fournissent des résultats et favorisent l'image cohérente de l'ONU. Contribue aux bulletins communs conjoints du SNU : Communiqués de presse, visibilité et événements et fonctions de plaidoyer; conception </w:t>
      </w:r>
      <w:r>
        <w:rPr>
          <w:lang w:val="fr-FR"/>
        </w:rPr>
        <w:t xml:space="preserve"> de supports communs a</w:t>
      </w:r>
      <w:r w:rsidRPr="00314573">
        <w:rPr>
          <w:lang w:val="fr-FR"/>
        </w:rPr>
        <w:t>u SNU, formation aux médias, visites sur le terrain</w:t>
      </w:r>
      <w:r>
        <w:rPr>
          <w:lang w:val="fr-FR"/>
        </w:rPr>
        <w:t>, mise à jour du</w:t>
      </w:r>
      <w:r w:rsidRPr="00314573">
        <w:rPr>
          <w:lang w:val="fr-FR"/>
        </w:rPr>
        <w:t xml:space="preserve"> site Web « One UN Mauritanie » pour faciliter l'objectif de communication « </w:t>
      </w:r>
      <w:proofErr w:type="spellStart"/>
      <w:r w:rsidRPr="00314573">
        <w:rPr>
          <w:lang w:val="fr-FR"/>
        </w:rPr>
        <w:t>communicating</w:t>
      </w:r>
      <w:proofErr w:type="spellEnd"/>
      <w:r w:rsidRPr="00314573">
        <w:rPr>
          <w:lang w:val="fr-FR"/>
        </w:rPr>
        <w:t xml:space="preserve"> as one ».</w:t>
      </w:r>
    </w:p>
    <w:p w:rsidR="00F15870" w:rsidRPr="005660A6" w:rsidRDefault="00F15870" w:rsidP="00F15870">
      <w:pPr>
        <w:widowControl w:val="0"/>
        <w:jc w:val="both"/>
        <w:rPr>
          <w:b/>
        </w:rPr>
      </w:pPr>
    </w:p>
    <w:p w:rsidR="00F15870" w:rsidRPr="00955501" w:rsidRDefault="00F15870" w:rsidP="00F15870">
      <w:pPr>
        <w:widowControl w:val="0"/>
        <w:jc w:val="both"/>
        <w:rPr>
          <w:b/>
        </w:rPr>
      </w:pPr>
      <w:r>
        <w:rPr>
          <w:b/>
        </w:rPr>
        <w:t>Dans le domaine de la m</w:t>
      </w:r>
      <w:r w:rsidRPr="00955501">
        <w:rPr>
          <w:b/>
        </w:rPr>
        <w:t>obilisationde ressources et partenariats:</w:t>
      </w:r>
    </w:p>
    <w:p w:rsidR="00F15870" w:rsidRPr="00314573" w:rsidRDefault="00F15870" w:rsidP="00F15870">
      <w:pPr>
        <w:pStyle w:val="ListParagraph"/>
        <w:numPr>
          <w:ilvl w:val="0"/>
          <w:numId w:val="3"/>
        </w:numPr>
        <w:jc w:val="both"/>
        <w:rPr>
          <w:lang w:val="fr-FR"/>
        </w:rPr>
      </w:pPr>
      <w:r>
        <w:rPr>
          <w:lang w:val="fr-FR"/>
        </w:rPr>
        <w:t>Elabore et met</w:t>
      </w:r>
      <w:r w:rsidRPr="00314573">
        <w:rPr>
          <w:lang w:val="fr-FR"/>
        </w:rPr>
        <w:t xml:space="preserve"> à jour la stratégie de mobilisation de ressources et les plans de partenariat du BP en collaboration avec le</w:t>
      </w:r>
      <w:r>
        <w:rPr>
          <w:lang w:val="fr-FR"/>
        </w:rPr>
        <w:t>/la</w:t>
      </w:r>
      <w:r w:rsidRPr="00314573">
        <w:rPr>
          <w:lang w:val="fr-FR"/>
        </w:rPr>
        <w:t>Représentant</w:t>
      </w:r>
      <w:r>
        <w:rPr>
          <w:lang w:val="fr-FR"/>
        </w:rPr>
        <w:t>(e)</w:t>
      </w:r>
      <w:r w:rsidRPr="00314573">
        <w:rPr>
          <w:lang w:val="fr-FR"/>
        </w:rPr>
        <w:t>Résident</w:t>
      </w:r>
      <w:r>
        <w:rPr>
          <w:lang w:val="fr-FR"/>
        </w:rPr>
        <w:t>(e)</w:t>
      </w:r>
      <w:r w:rsidRPr="00314573">
        <w:rPr>
          <w:lang w:val="fr-FR"/>
        </w:rPr>
        <w:t xml:space="preserve">et l'équipe du </w:t>
      </w:r>
      <w:r w:rsidRPr="00314573">
        <w:rPr>
          <w:lang w:val="fr-FR"/>
        </w:rPr>
        <w:lastRenderedPageBreak/>
        <w:t>programme ; coordonne leur mise en œuvre. Il/elle suit les efforts de mobilisation de ressources de l'équipe du programme et maintient une base de données à jour des partenaires, conserve des contacts réguliers avec le Conseiller Régional « Mobilisation de ressources » de l’UNFPA sur les partenariats régionaux et mondiaux.</w:t>
      </w:r>
    </w:p>
    <w:p w:rsidR="00F15870" w:rsidRPr="00314573" w:rsidRDefault="00F15870" w:rsidP="00F15870">
      <w:pPr>
        <w:pStyle w:val="ListParagraph"/>
        <w:numPr>
          <w:ilvl w:val="0"/>
          <w:numId w:val="3"/>
        </w:numPr>
        <w:jc w:val="both"/>
        <w:rPr>
          <w:lang w:val="fr-FR"/>
        </w:rPr>
      </w:pPr>
      <w:r w:rsidRPr="00314573">
        <w:rPr>
          <w:lang w:val="fr-FR"/>
        </w:rPr>
        <w:t xml:space="preserve">Dirige et coordonne tous les aspects du </w:t>
      </w:r>
      <w:proofErr w:type="spellStart"/>
      <w:r w:rsidRPr="00314573">
        <w:rPr>
          <w:lang w:val="fr-FR"/>
        </w:rPr>
        <w:t>reporting</w:t>
      </w:r>
      <w:proofErr w:type="spellEnd"/>
      <w:r w:rsidRPr="00314573">
        <w:rPr>
          <w:lang w:val="fr-FR"/>
        </w:rPr>
        <w:t xml:space="preserve"> des donateurs en fonction de l'information consolidée par les équipes du Programme et des Opérations.</w:t>
      </w:r>
    </w:p>
    <w:p w:rsidR="00F15870" w:rsidRPr="00314573" w:rsidRDefault="00F15870" w:rsidP="00F15870">
      <w:pPr>
        <w:pStyle w:val="ListParagraph"/>
        <w:numPr>
          <w:ilvl w:val="0"/>
          <w:numId w:val="3"/>
        </w:numPr>
        <w:jc w:val="both"/>
        <w:rPr>
          <w:lang w:val="fr-FR"/>
        </w:rPr>
      </w:pPr>
      <w:r w:rsidRPr="00314573">
        <w:rPr>
          <w:lang w:val="fr-FR"/>
        </w:rPr>
        <w:t xml:space="preserve">Représente </w:t>
      </w:r>
      <w:r>
        <w:rPr>
          <w:lang w:val="fr-FR"/>
        </w:rPr>
        <w:t>l’UNFPA</w:t>
      </w:r>
      <w:r w:rsidRPr="00314573">
        <w:rPr>
          <w:lang w:val="fr-FR"/>
        </w:rPr>
        <w:t xml:space="preserve"> dans l'équipe conjointe de mobilisation de ressources du SNUet contribue au développement de la Stratégie conjointe de mobilisation des ressources des Nations Unies et à sa mise en œuvre; identifie les possibilités de mobilisation de ressources en appui aux programmes conjoints du SNU</w:t>
      </w:r>
      <w:r>
        <w:rPr>
          <w:lang w:val="fr-FR"/>
        </w:rPr>
        <w:t xml:space="preserve"> et prépare</w:t>
      </w:r>
      <w:r w:rsidRPr="00314573">
        <w:rPr>
          <w:lang w:val="fr-FR"/>
        </w:rPr>
        <w:t xml:space="preserve"> des notes et des propositions conjointes en coordination avec les collègues des programmes concernés ; facilite</w:t>
      </w:r>
      <w:r>
        <w:rPr>
          <w:lang w:val="fr-FR"/>
        </w:rPr>
        <w:t xml:space="preserve"> et </w:t>
      </w:r>
      <w:r w:rsidRPr="00314573">
        <w:rPr>
          <w:lang w:val="fr-FR"/>
        </w:rPr>
        <w:t>contribu</w:t>
      </w:r>
      <w:r>
        <w:rPr>
          <w:lang w:val="fr-FR"/>
        </w:rPr>
        <w:t>e</w:t>
      </w:r>
      <w:r w:rsidRPr="00314573">
        <w:rPr>
          <w:lang w:val="fr-FR"/>
        </w:rPr>
        <w:t xml:space="preserve"> à la préparation des rapports conjoints </w:t>
      </w:r>
      <w:r>
        <w:rPr>
          <w:lang w:val="fr-FR"/>
        </w:rPr>
        <w:t>aux</w:t>
      </w:r>
      <w:r w:rsidRPr="00314573">
        <w:rPr>
          <w:lang w:val="fr-FR"/>
        </w:rPr>
        <w:t xml:space="preserve"> donateurs dans l'approche </w:t>
      </w:r>
      <w:proofErr w:type="spellStart"/>
      <w:r w:rsidRPr="00314573">
        <w:rPr>
          <w:lang w:val="fr-FR"/>
        </w:rPr>
        <w:t>DaO</w:t>
      </w:r>
      <w:proofErr w:type="spellEnd"/>
      <w:r w:rsidRPr="00314573">
        <w:rPr>
          <w:lang w:val="fr-FR"/>
        </w:rPr>
        <w:t>.</w:t>
      </w:r>
    </w:p>
    <w:p w:rsidR="00F15870" w:rsidRPr="00314573" w:rsidRDefault="00F15870" w:rsidP="00F15870">
      <w:pPr>
        <w:pStyle w:val="ListParagraph"/>
        <w:numPr>
          <w:ilvl w:val="0"/>
          <w:numId w:val="3"/>
        </w:numPr>
        <w:jc w:val="both"/>
        <w:rPr>
          <w:lang w:val="fr-FR"/>
        </w:rPr>
      </w:pPr>
      <w:r w:rsidRPr="00314573">
        <w:rPr>
          <w:lang w:val="fr-FR"/>
        </w:rPr>
        <w:t>Identifie les opportunités de partenariats avec des individus, des groupes et des organisations qui comprennent le secteur privé, le SNU, les homologues gouvernementaux, les partenaires au développement, les médias et les organisations de la société civile, le milieu universitaire, etc.</w:t>
      </w:r>
    </w:p>
    <w:p w:rsidR="00F15870" w:rsidRPr="00314573" w:rsidRDefault="00F15870" w:rsidP="00F15870">
      <w:pPr>
        <w:pStyle w:val="ListParagraph"/>
        <w:numPr>
          <w:ilvl w:val="0"/>
          <w:numId w:val="3"/>
        </w:numPr>
        <w:jc w:val="both"/>
        <w:rPr>
          <w:lang w:val="fr-FR"/>
        </w:rPr>
      </w:pPr>
      <w:r w:rsidRPr="00314573">
        <w:rPr>
          <w:lang w:val="fr-FR"/>
        </w:rPr>
        <w:t xml:space="preserve">Assure la préparation et la diffusion en temps opportun d'autres rapports obligatoires et spéciaux, ainsi que des documents d'information et des publications concernant les activités de programme </w:t>
      </w:r>
      <w:r>
        <w:rPr>
          <w:lang w:val="fr-FR"/>
        </w:rPr>
        <w:t xml:space="preserve">en </w:t>
      </w:r>
      <w:r w:rsidRPr="00314573">
        <w:rPr>
          <w:lang w:val="fr-FR"/>
        </w:rPr>
        <w:t xml:space="preserve">appui </w:t>
      </w:r>
      <w:r>
        <w:rPr>
          <w:lang w:val="fr-FR"/>
        </w:rPr>
        <w:t xml:space="preserve">à </w:t>
      </w:r>
      <w:r w:rsidRPr="00314573">
        <w:rPr>
          <w:lang w:val="fr-FR"/>
        </w:rPr>
        <w:t>la mission de l’UNFPA</w:t>
      </w:r>
      <w:r>
        <w:rPr>
          <w:lang w:val="fr-FR"/>
        </w:rPr>
        <w:t xml:space="preserve"> dans le pays.</w:t>
      </w:r>
    </w:p>
    <w:p w:rsidR="00F15870" w:rsidRPr="003C047F" w:rsidRDefault="00F15870" w:rsidP="00F15870">
      <w:pPr>
        <w:pStyle w:val="ListParagraph"/>
        <w:numPr>
          <w:ilvl w:val="0"/>
          <w:numId w:val="3"/>
        </w:numPr>
        <w:jc w:val="both"/>
        <w:rPr>
          <w:sz w:val="22"/>
          <w:szCs w:val="22"/>
          <w:lang w:val="fr-FR"/>
        </w:rPr>
      </w:pPr>
      <w:r w:rsidRPr="003C047F">
        <w:rPr>
          <w:lang w:val="fr-FR"/>
        </w:rPr>
        <w:t xml:space="preserve">Surveille et évalue les résultats et les impacts des partenariats, conduit le plaidoyer en matière de mobilisation des ressources et les efforts de communication, et assure le </w:t>
      </w:r>
      <w:proofErr w:type="spellStart"/>
      <w:r w:rsidRPr="003C047F">
        <w:rPr>
          <w:lang w:val="fr-FR"/>
        </w:rPr>
        <w:t>reporting</w:t>
      </w:r>
      <w:proofErr w:type="spellEnd"/>
      <w:r w:rsidRPr="003C047F">
        <w:rPr>
          <w:lang w:val="fr-FR"/>
        </w:rPr>
        <w:t xml:space="preserve"> en temps opportun et la documentation des résultats.</w:t>
      </w:r>
    </w:p>
    <w:p w:rsidR="00F15870" w:rsidRDefault="00F15870" w:rsidP="008822D3">
      <w:pPr>
        <w:jc w:val="both"/>
        <w:rPr>
          <w:sz w:val="22"/>
          <w:szCs w:val="22"/>
        </w:rPr>
      </w:pPr>
    </w:p>
    <w:p w:rsidR="00F15870" w:rsidRPr="00F44B08" w:rsidRDefault="00F15870" w:rsidP="00F15870">
      <w:pPr>
        <w:outlineLvl w:val="0"/>
        <w:rPr>
          <w:b/>
        </w:rPr>
      </w:pPr>
      <w:r w:rsidRPr="00F44B08">
        <w:rPr>
          <w:b/>
        </w:rPr>
        <w:t>4.</w:t>
      </w:r>
      <w:r w:rsidRPr="00F44B08">
        <w:rPr>
          <w:b/>
        </w:rPr>
        <w:tab/>
      </w:r>
      <w:r w:rsidRPr="00F44B08">
        <w:rPr>
          <w:b/>
          <w:u w:val="single"/>
        </w:rPr>
        <w:t>Relations</w:t>
      </w:r>
      <w:r>
        <w:rPr>
          <w:b/>
          <w:u w:val="single"/>
        </w:rPr>
        <w:t xml:space="preserve"> de travail</w:t>
      </w:r>
    </w:p>
    <w:p w:rsidR="00F15870" w:rsidRDefault="00F15870" w:rsidP="008822D3">
      <w:pPr>
        <w:jc w:val="both"/>
        <w:rPr>
          <w:sz w:val="22"/>
          <w:szCs w:val="22"/>
        </w:rPr>
      </w:pPr>
    </w:p>
    <w:p w:rsidR="00F15870" w:rsidRPr="0075375A" w:rsidRDefault="00F15870" w:rsidP="00F15870">
      <w:pPr>
        <w:jc w:val="both"/>
      </w:pPr>
      <w:r>
        <w:t>Sous la supervision directe du/de laR</w:t>
      </w:r>
      <w:r w:rsidRPr="0075375A">
        <w:t>eprésentant</w:t>
      </w:r>
      <w:r>
        <w:t>(e) Résident(e) de l’UNFPA</w:t>
      </w:r>
      <w:r w:rsidRPr="0075375A">
        <w:t>, l</w:t>
      </w:r>
      <w:r>
        <w:t>e  Chargé de Programme C</w:t>
      </w:r>
      <w:r w:rsidRPr="0075375A">
        <w:t xml:space="preserve">ommunication </w:t>
      </w:r>
      <w:r>
        <w:t xml:space="preserve">et Mobilisation </w:t>
      </w:r>
      <w:r w:rsidRPr="0075375A">
        <w:t xml:space="preserve">de </w:t>
      </w:r>
      <w:r>
        <w:t>R</w:t>
      </w:r>
      <w:r w:rsidRPr="0075375A">
        <w:t>essources interagi</w:t>
      </w:r>
      <w:r>
        <w:t>t</w:t>
      </w:r>
      <w:r w:rsidRPr="0075375A">
        <w:t xml:space="preserve"> et collabore étroitement </w:t>
      </w:r>
      <w:r>
        <w:t xml:space="preserve">avec l'équipe de programme et des </w:t>
      </w:r>
      <w:r w:rsidRPr="0075375A">
        <w:t xml:space="preserve">opérations du </w:t>
      </w:r>
      <w:r>
        <w:t xml:space="preserve">BP de Mauritanie </w:t>
      </w:r>
      <w:r w:rsidRPr="0075375A">
        <w:t xml:space="preserve">ainsi qu'avec les conseillers </w:t>
      </w:r>
      <w:r>
        <w:t>régionaux en Communication et en M</w:t>
      </w:r>
      <w:r w:rsidRPr="0075375A">
        <w:t>obilisation de</w:t>
      </w:r>
      <w:r>
        <w:t xml:space="preserve"> ressources du bureau régional (WCARO) basé à Dakar et avec les conseillers basés au Siège (New York).Il/</w:t>
      </w:r>
      <w:r w:rsidRPr="0075375A">
        <w:t>elle sera un</w:t>
      </w:r>
      <w:r>
        <w:t xml:space="preserve"> membre actif</w:t>
      </w:r>
      <w:r w:rsidRPr="0075375A">
        <w:t xml:space="preserve"> de l'équipe conjointe de communication et de mobilisation de ressources </w:t>
      </w:r>
      <w:r>
        <w:t xml:space="preserve">du SNU </w:t>
      </w:r>
      <w:r w:rsidRPr="0075375A">
        <w:t xml:space="preserve">et travaillera en étroite collaboration avec d'autres partenaires concernés et </w:t>
      </w:r>
      <w:r>
        <w:t>avec l</w:t>
      </w:r>
      <w:r w:rsidRPr="0075375A">
        <w:t xml:space="preserve">es équipes de </w:t>
      </w:r>
      <w:r>
        <w:t xml:space="preserve">la </w:t>
      </w:r>
      <w:r w:rsidRPr="0075375A">
        <w:t>c</w:t>
      </w:r>
      <w:r>
        <w:t>ontrepartie</w:t>
      </w:r>
      <w:r w:rsidRPr="0075375A">
        <w:t xml:space="preserve"> gouvernementale</w:t>
      </w:r>
      <w:r>
        <w:t>, des groupes techniques, etc. c</w:t>
      </w:r>
      <w:r w:rsidRPr="0075375A">
        <w:t xml:space="preserve">onformément </w:t>
      </w:r>
      <w:r>
        <w:t>aux termes de références.</w:t>
      </w:r>
    </w:p>
    <w:p w:rsidR="00F15870" w:rsidRDefault="00F15870" w:rsidP="008822D3">
      <w:pPr>
        <w:jc w:val="both"/>
        <w:rPr>
          <w:sz w:val="22"/>
          <w:szCs w:val="22"/>
        </w:rPr>
      </w:pPr>
    </w:p>
    <w:p w:rsidR="00F15870" w:rsidRPr="00F44B08" w:rsidRDefault="00F15870" w:rsidP="00F15870">
      <w:pPr>
        <w:outlineLvl w:val="0"/>
        <w:rPr>
          <w:b/>
        </w:rPr>
      </w:pPr>
      <w:r w:rsidRPr="00F44B08">
        <w:rPr>
          <w:b/>
        </w:rPr>
        <w:t>5.</w:t>
      </w:r>
      <w:r w:rsidRPr="00F44B08">
        <w:rPr>
          <w:b/>
        </w:rPr>
        <w:tab/>
      </w:r>
      <w:r>
        <w:rPr>
          <w:b/>
          <w:u w:val="single"/>
        </w:rPr>
        <w:t>Qualifications requises</w:t>
      </w:r>
    </w:p>
    <w:p w:rsidR="00F15870" w:rsidRDefault="00F15870" w:rsidP="008822D3">
      <w:pPr>
        <w:jc w:val="both"/>
        <w:rPr>
          <w:sz w:val="22"/>
          <w:szCs w:val="22"/>
        </w:rPr>
      </w:pPr>
    </w:p>
    <w:p w:rsidR="00F15870" w:rsidRPr="00671FF2" w:rsidRDefault="00F15870" w:rsidP="00F15870">
      <w:pPr>
        <w:pStyle w:val="ListParagraph"/>
        <w:numPr>
          <w:ilvl w:val="0"/>
          <w:numId w:val="7"/>
        </w:numPr>
        <w:rPr>
          <w:lang w:val="fr-FR"/>
        </w:rPr>
      </w:pPr>
      <w:r w:rsidRPr="00671FF2">
        <w:rPr>
          <w:lang w:val="fr-FR"/>
        </w:rPr>
        <w:t xml:space="preserve">Exigences académiques: </w:t>
      </w:r>
    </w:p>
    <w:p w:rsidR="00F15870" w:rsidRPr="00CC680C" w:rsidRDefault="00F15870" w:rsidP="00F15870">
      <w:pPr>
        <w:pStyle w:val="ListParagraph"/>
        <w:numPr>
          <w:ilvl w:val="0"/>
          <w:numId w:val="4"/>
        </w:numPr>
        <w:ind w:left="1026" w:hanging="283"/>
        <w:jc w:val="both"/>
        <w:rPr>
          <w:lang w:val="fr-FR"/>
        </w:rPr>
      </w:pPr>
      <w:r w:rsidRPr="00CC680C">
        <w:rPr>
          <w:color w:val="000000"/>
          <w:lang w:val="fr-FR"/>
        </w:rPr>
        <w:t>Avoir un diplôme supérieur (BAC plus 4 au moins) en communication</w:t>
      </w:r>
      <w:r>
        <w:rPr>
          <w:color w:val="000000"/>
          <w:lang w:val="fr-FR"/>
        </w:rPr>
        <w:t xml:space="preserve"> ou</w:t>
      </w:r>
      <w:r w:rsidRPr="00CC680C">
        <w:rPr>
          <w:color w:val="000000"/>
          <w:lang w:val="fr-FR"/>
        </w:rPr>
        <w:t xml:space="preserve"> tout autre domaine</w:t>
      </w:r>
      <w:r w:rsidRPr="00CC680C">
        <w:rPr>
          <w:lang w:val="fr-FR"/>
        </w:rPr>
        <w:t xml:space="preserve"> lié à la communication</w:t>
      </w:r>
      <w:r>
        <w:rPr>
          <w:lang w:val="fr-FR"/>
        </w:rPr>
        <w:t>.</w:t>
      </w:r>
    </w:p>
    <w:p w:rsidR="00F15870" w:rsidRDefault="00F15870" w:rsidP="00F15870"/>
    <w:p w:rsidR="00F15870" w:rsidRPr="00671FF2" w:rsidRDefault="00F15870" w:rsidP="00F15870">
      <w:pPr>
        <w:pStyle w:val="ListParagraph"/>
        <w:numPr>
          <w:ilvl w:val="0"/>
          <w:numId w:val="6"/>
        </w:numPr>
        <w:rPr>
          <w:lang w:val="fr-FR"/>
        </w:rPr>
      </w:pPr>
      <w:r w:rsidRPr="00671FF2">
        <w:rPr>
          <w:lang w:val="fr-FR"/>
        </w:rPr>
        <w:t xml:space="preserve">Expérience de travail: </w:t>
      </w:r>
    </w:p>
    <w:p w:rsidR="00F15870" w:rsidRDefault="00EC138E" w:rsidP="00F15870">
      <w:pPr>
        <w:pStyle w:val="ListParagraph"/>
        <w:numPr>
          <w:ilvl w:val="0"/>
          <w:numId w:val="4"/>
        </w:numPr>
        <w:ind w:left="1026" w:hanging="283"/>
        <w:jc w:val="both"/>
        <w:rPr>
          <w:lang w:val="fr-FR"/>
        </w:rPr>
      </w:pPr>
      <w:r>
        <w:rPr>
          <w:lang w:val="fr-FR"/>
        </w:rPr>
        <w:t xml:space="preserve">Justifier d’une expérience de 2 à </w:t>
      </w:r>
      <w:r w:rsidR="00F15870" w:rsidRPr="00CC680C">
        <w:rPr>
          <w:lang w:val="fr-FR"/>
        </w:rPr>
        <w:t>5 ans</w:t>
      </w:r>
      <w:bookmarkStart w:id="0" w:name="_GoBack"/>
      <w:bookmarkEnd w:id="0"/>
      <w:r w:rsidR="00F15870" w:rsidRPr="00CC680C">
        <w:rPr>
          <w:lang w:val="fr-FR"/>
        </w:rPr>
        <w:t xml:space="preserve"> dans le domaine des techniques de la communication et de l’information </w:t>
      </w:r>
      <w:r w:rsidR="00F15870">
        <w:rPr>
          <w:lang w:val="fr-FR"/>
        </w:rPr>
        <w:t>de préférence </w:t>
      </w:r>
    </w:p>
    <w:p w:rsidR="00F15870" w:rsidRPr="00967E85" w:rsidRDefault="00F15870" w:rsidP="00F15870">
      <w:pPr>
        <w:pStyle w:val="ListParagraph"/>
        <w:numPr>
          <w:ilvl w:val="0"/>
          <w:numId w:val="4"/>
        </w:numPr>
        <w:ind w:left="1026" w:hanging="283"/>
        <w:jc w:val="both"/>
        <w:rPr>
          <w:lang w:val="fr-FR"/>
        </w:rPr>
      </w:pPr>
      <w:r>
        <w:rPr>
          <w:lang w:val="fr-FR"/>
        </w:rPr>
        <w:t>L’expérience en</w:t>
      </w:r>
      <w:r w:rsidRPr="00967E85">
        <w:rPr>
          <w:lang w:val="fr-FR"/>
        </w:rPr>
        <w:t xml:space="preserve"> mobilisation de ressources</w:t>
      </w:r>
      <w:r>
        <w:rPr>
          <w:lang w:val="fr-FR"/>
        </w:rPr>
        <w:t xml:space="preserve"> d’</w:t>
      </w:r>
      <w:r w:rsidRPr="00967E85">
        <w:rPr>
          <w:lang w:val="fr-FR"/>
        </w:rPr>
        <w:t>au moins deux ans dans un contexte de développement</w:t>
      </w:r>
      <w:r>
        <w:rPr>
          <w:lang w:val="fr-FR"/>
        </w:rPr>
        <w:t xml:space="preserve"> serait un grand atout</w:t>
      </w:r>
      <w:r w:rsidRPr="00967E85">
        <w:rPr>
          <w:lang w:val="fr-FR"/>
        </w:rPr>
        <w:t>.</w:t>
      </w:r>
    </w:p>
    <w:p w:rsidR="00F15870" w:rsidRDefault="00F15870" w:rsidP="00F15870"/>
    <w:p w:rsidR="00F15870" w:rsidRPr="00671FF2" w:rsidRDefault="00F15870" w:rsidP="00F15870">
      <w:pPr>
        <w:pStyle w:val="ListParagraph"/>
        <w:numPr>
          <w:ilvl w:val="0"/>
          <w:numId w:val="5"/>
        </w:numPr>
        <w:rPr>
          <w:lang w:val="fr-FR"/>
        </w:rPr>
      </w:pPr>
      <w:r w:rsidRPr="00671FF2">
        <w:rPr>
          <w:lang w:val="fr-FR"/>
        </w:rPr>
        <w:t xml:space="preserve">Bonne connaissance des médias </w:t>
      </w:r>
      <w:r>
        <w:rPr>
          <w:lang w:val="fr-FR"/>
        </w:rPr>
        <w:t>y compris les médias sociaux et des relations publiques.</w:t>
      </w:r>
    </w:p>
    <w:p w:rsidR="00F15870" w:rsidRPr="00314573" w:rsidRDefault="00F15870" w:rsidP="00F15870"/>
    <w:p w:rsidR="00F15870" w:rsidRDefault="00F15870" w:rsidP="00F15870">
      <w:pPr>
        <w:pStyle w:val="ListParagraph"/>
        <w:numPr>
          <w:ilvl w:val="0"/>
          <w:numId w:val="5"/>
        </w:numPr>
        <w:rPr>
          <w:lang w:val="fr-FR"/>
        </w:rPr>
      </w:pPr>
      <w:r>
        <w:rPr>
          <w:lang w:val="fr-FR"/>
        </w:rPr>
        <w:lastRenderedPageBreak/>
        <w:t>Langues :</w:t>
      </w:r>
    </w:p>
    <w:p w:rsidR="00F15870" w:rsidRDefault="00F15870" w:rsidP="00F15870">
      <w:pPr>
        <w:pStyle w:val="ListParagraph"/>
        <w:numPr>
          <w:ilvl w:val="0"/>
          <w:numId w:val="4"/>
        </w:numPr>
        <w:ind w:left="1026" w:hanging="283"/>
        <w:jc w:val="both"/>
        <w:rPr>
          <w:lang w:val="fr-FR"/>
        </w:rPr>
      </w:pPr>
      <w:r w:rsidRPr="00671FF2">
        <w:rPr>
          <w:lang w:val="fr-FR"/>
        </w:rPr>
        <w:t>Excellentes compétences en communication orale et écrite en français</w:t>
      </w:r>
      <w:r>
        <w:rPr>
          <w:lang w:val="fr-FR"/>
        </w:rPr>
        <w:t>.</w:t>
      </w:r>
    </w:p>
    <w:p w:rsidR="00F15870" w:rsidRPr="00AB7D65" w:rsidRDefault="00F15870" w:rsidP="00F15870">
      <w:pPr>
        <w:pStyle w:val="ListParagraph"/>
        <w:numPr>
          <w:ilvl w:val="0"/>
          <w:numId w:val="4"/>
        </w:numPr>
        <w:ind w:left="1026" w:hanging="283"/>
        <w:jc w:val="both"/>
        <w:rPr>
          <w:lang w:val="fr-FR"/>
        </w:rPr>
      </w:pPr>
      <w:r w:rsidRPr="00AB7D65">
        <w:rPr>
          <w:lang w:val="fr-FR"/>
        </w:rPr>
        <w:t>Niveau profession</w:t>
      </w:r>
      <w:r>
        <w:rPr>
          <w:lang w:val="fr-FR"/>
        </w:rPr>
        <w:t>nel en A</w:t>
      </w:r>
      <w:r w:rsidRPr="00AB7D65">
        <w:rPr>
          <w:lang w:val="fr-FR"/>
        </w:rPr>
        <w:t xml:space="preserve">nglais requis. </w:t>
      </w:r>
    </w:p>
    <w:p w:rsidR="00F15870" w:rsidRPr="00671FF2" w:rsidRDefault="00F15870" w:rsidP="00F15870">
      <w:pPr>
        <w:pStyle w:val="ListParagraph"/>
        <w:numPr>
          <w:ilvl w:val="0"/>
          <w:numId w:val="4"/>
        </w:numPr>
        <w:ind w:left="1026" w:hanging="283"/>
        <w:jc w:val="both"/>
        <w:rPr>
          <w:lang w:val="fr-FR"/>
        </w:rPr>
      </w:pPr>
      <w:r>
        <w:rPr>
          <w:lang w:val="fr-FR"/>
        </w:rPr>
        <w:t>La pratique de l’Arabe sera un atout.</w:t>
      </w:r>
    </w:p>
    <w:p w:rsidR="00F15870" w:rsidRPr="00314573" w:rsidRDefault="00F15870" w:rsidP="00F15870"/>
    <w:p w:rsidR="00F15870" w:rsidRPr="00671FF2" w:rsidRDefault="00F15870" w:rsidP="00F15870">
      <w:pPr>
        <w:pStyle w:val="ListParagraph"/>
        <w:numPr>
          <w:ilvl w:val="0"/>
          <w:numId w:val="5"/>
        </w:numPr>
        <w:rPr>
          <w:lang w:val="fr-FR"/>
        </w:rPr>
      </w:pPr>
      <w:r w:rsidRPr="00671FF2">
        <w:rPr>
          <w:lang w:val="fr-FR"/>
        </w:rPr>
        <w:t xml:space="preserve">Bonne connaissance et compréhension du contexte socio-culturel et politique mauritanien ainsi que du paysage </w:t>
      </w:r>
      <w:r>
        <w:rPr>
          <w:lang w:val="fr-FR"/>
        </w:rPr>
        <w:t>médiatique.</w:t>
      </w:r>
    </w:p>
    <w:p w:rsidR="00F15870" w:rsidRPr="00314573" w:rsidRDefault="00F15870" w:rsidP="00F15870"/>
    <w:p w:rsidR="00F15870" w:rsidRPr="00671FF2" w:rsidRDefault="00F15870" w:rsidP="00F15870">
      <w:pPr>
        <w:pStyle w:val="ListParagraph"/>
        <w:numPr>
          <w:ilvl w:val="0"/>
          <w:numId w:val="5"/>
        </w:numPr>
        <w:rPr>
          <w:lang w:val="fr-FR"/>
        </w:rPr>
      </w:pPr>
      <w:r w:rsidRPr="00671FF2">
        <w:rPr>
          <w:lang w:val="fr-FR"/>
        </w:rPr>
        <w:t>Familiarité avec les approches de communication pour le développement et le suivi de la mise en œuvre des stratégies de communication et de mobilisation des ressources</w:t>
      </w:r>
    </w:p>
    <w:p w:rsidR="00F15870" w:rsidRPr="00314573" w:rsidRDefault="00F15870" w:rsidP="00F15870"/>
    <w:p w:rsidR="00F15870" w:rsidRPr="006972CA" w:rsidRDefault="00F15870" w:rsidP="00F15870">
      <w:pPr>
        <w:pStyle w:val="ListParagraph"/>
        <w:numPr>
          <w:ilvl w:val="0"/>
          <w:numId w:val="7"/>
        </w:numPr>
        <w:rPr>
          <w:lang w:val="fr-FR"/>
        </w:rPr>
      </w:pPr>
      <w:r>
        <w:rPr>
          <w:lang w:val="fr-FR"/>
        </w:rPr>
        <w:t>Connaissances informatiques :</w:t>
      </w:r>
    </w:p>
    <w:p w:rsidR="00F15870" w:rsidRPr="006972CA" w:rsidRDefault="00F15870" w:rsidP="00F15870">
      <w:pPr>
        <w:pStyle w:val="ListParagraph"/>
        <w:numPr>
          <w:ilvl w:val="0"/>
          <w:numId w:val="5"/>
        </w:numPr>
        <w:ind w:left="1353"/>
        <w:rPr>
          <w:lang w:val="fr-FR"/>
        </w:rPr>
      </w:pPr>
      <w:r w:rsidRPr="00915CE9">
        <w:rPr>
          <w:lang w:val="fr-FR"/>
        </w:rPr>
        <w:t>Le</w:t>
      </w:r>
      <w:r>
        <w:rPr>
          <w:lang w:val="fr-FR"/>
        </w:rPr>
        <w:t>/la</w:t>
      </w:r>
      <w:r w:rsidRPr="00915CE9">
        <w:rPr>
          <w:lang w:val="fr-FR"/>
        </w:rPr>
        <w:t xml:space="preserve"> candidat(e) doit être familier(e) avec les logiciels courants de bureau (Word, Excel, Powerpoint).</w:t>
      </w:r>
    </w:p>
    <w:p w:rsidR="00F15870" w:rsidRDefault="00F15870" w:rsidP="00F15870">
      <w:pPr>
        <w:pStyle w:val="ListParagraph"/>
        <w:numPr>
          <w:ilvl w:val="0"/>
          <w:numId w:val="5"/>
        </w:numPr>
        <w:ind w:left="1353"/>
        <w:rPr>
          <w:lang w:val="fr-FR"/>
        </w:rPr>
      </w:pPr>
      <w:r>
        <w:rPr>
          <w:lang w:val="fr-FR"/>
        </w:rPr>
        <w:t>La connaissance de logiciels de traitement des images et de l’infographie est souhaitée.</w:t>
      </w:r>
    </w:p>
    <w:p w:rsidR="00F15870" w:rsidRPr="00F15870" w:rsidRDefault="00F15870" w:rsidP="00F15870">
      <w:pPr>
        <w:ind w:left="993"/>
      </w:pPr>
    </w:p>
    <w:p w:rsidR="00F15870" w:rsidRPr="00671FF2" w:rsidRDefault="00F15870" w:rsidP="00F15870">
      <w:pPr>
        <w:pStyle w:val="ListParagraph"/>
        <w:numPr>
          <w:ilvl w:val="0"/>
          <w:numId w:val="5"/>
        </w:numPr>
        <w:rPr>
          <w:lang w:val="fr-FR"/>
        </w:rPr>
      </w:pPr>
      <w:r w:rsidRPr="00671FF2">
        <w:rPr>
          <w:lang w:val="fr-FR"/>
        </w:rPr>
        <w:t xml:space="preserve">Une compréhension approfondie du système des Nations Unies en général, et en particulier du mandat, des politiques et des opérations de l’UNFPA, ainsi que les thèmes actuels de développement </w:t>
      </w:r>
      <w:r>
        <w:rPr>
          <w:lang w:val="fr-FR"/>
        </w:rPr>
        <w:t>sont</w:t>
      </w:r>
      <w:r w:rsidRPr="00671FF2">
        <w:rPr>
          <w:lang w:val="fr-FR"/>
        </w:rPr>
        <w:t>un avantage.</w:t>
      </w:r>
    </w:p>
    <w:p w:rsidR="00F15870" w:rsidRPr="00967E85" w:rsidRDefault="00F15870" w:rsidP="00F15870"/>
    <w:p w:rsidR="00F15870" w:rsidRPr="00EA0EBC" w:rsidRDefault="00F15870" w:rsidP="00F15870">
      <w:pPr>
        <w:rPr>
          <w:b/>
          <w:u w:val="single"/>
        </w:rPr>
      </w:pPr>
      <w:r w:rsidRPr="00EA0EBC">
        <w:rPr>
          <w:b/>
          <w:u w:val="single"/>
        </w:rPr>
        <w:t xml:space="preserve">Compétences requises: </w:t>
      </w:r>
    </w:p>
    <w:p w:rsidR="00F15870" w:rsidRPr="00EA0EBC" w:rsidRDefault="00F15870" w:rsidP="00F15870">
      <w:pPr>
        <w:rPr>
          <w:b/>
        </w:rPr>
      </w:pPr>
    </w:p>
    <w:p w:rsidR="00F15870" w:rsidRPr="007B3270" w:rsidRDefault="00F15870" w:rsidP="00F15870">
      <w:pPr>
        <w:rPr>
          <w:rFonts w:asciiTheme="minorBidi" w:hAnsiTheme="minorBidi" w:cstheme="minorBidi"/>
          <w:b/>
          <w:szCs w:val="20"/>
        </w:rPr>
      </w:pPr>
      <w:r w:rsidRPr="007B3270">
        <w:rPr>
          <w:rFonts w:asciiTheme="minorBidi" w:hAnsiTheme="minorBidi" w:cstheme="minorBidi"/>
          <w:b/>
          <w:szCs w:val="20"/>
        </w:rPr>
        <w:t>Valeurs :</w:t>
      </w:r>
    </w:p>
    <w:p w:rsidR="00F15870" w:rsidRPr="007B3270" w:rsidRDefault="00F15870" w:rsidP="00F15870">
      <w:pPr>
        <w:pStyle w:val="ListParagraph"/>
        <w:numPr>
          <w:ilvl w:val="0"/>
          <w:numId w:val="4"/>
        </w:numPr>
        <w:contextualSpacing w:val="0"/>
        <w:rPr>
          <w:rFonts w:asciiTheme="minorBidi" w:hAnsiTheme="minorBidi" w:cstheme="minorBidi"/>
          <w:color w:val="262626"/>
          <w:szCs w:val="20"/>
          <w:u w:color="262626"/>
        </w:rPr>
      </w:pPr>
      <w:r w:rsidRPr="007B3270">
        <w:rPr>
          <w:rFonts w:asciiTheme="minorBidi" w:hAnsiTheme="minorBidi" w:cstheme="minorBidi"/>
          <w:color w:val="262626"/>
          <w:szCs w:val="20"/>
          <w:u w:color="262626"/>
        </w:rPr>
        <w:t xml:space="preserve">Faire </w:t>
      </w:r>
      <w:r w:rsidRPr="00885227">
        <w:rPr>
          <w:rFonts w:asciiTheme="minorBidi" w:hAnsiTheme="minorBidi" w:cstheme="minorBidi"/>
          <w:color w:val="262626"/>
          <w:szCs w:val="20"/>
          <w:u w:color="262626"/>
          <w:lang w:val="fr-FR"/>
        </w:rPr>
        <w:t>preuved'intégrité</w:t>
      </w:r>
    </w:p>
    <w:p w:rsidR="00F15870" w:rsidRPr="007B3270" w:rsidRDefault="00F15870" w:rsidP="00F15870">
      <w:pPr>
        <w:pStyle w:val="ListParagraph"/>
        <w:numPr>
          <w:ilvl w:val="0"/>
          <w:numId w:val="4"/>
        </w:numPr>
        <w:contextualSpacing w:val="0"/>
        <w:rPr>
          <w:rFonts w:asciiTheme="minorBidi" w:hAnsiTheme="minorBidi" w:cstheme="minorBidi"/>
          <w:color w:val="262626"/>
          <w:szCs w:val="20"/>
          <w:u w:color="262626"/>
          <w:lang w:val="fr-FR"/>
        </w:rPr>
      </w:pPr>
      <w:r w:rsidRPr="007B3270">
        <w:rPr>
          <w:rFonts w:asciiTheme="minorBidi" w:hAnsiTheme="minorBidi" w:cstheme="minorBidi"/>
          <w:color w:val="262626"/>
          <w:szCs w:val="20"/>
          <w:u w:color="262626"/>
          <w:lang w:val="fr-FR"/>
        </w:rPr>
        <w:t>Démontrer un engagement envers l'UNFPA et le Système des Nations Unies</w:t>
      </w:r>
    </w:p>
    <w:p w:rsidR="00F15870" w:rsidRPr="007B3270" w:rsidRDefault="00F15870" w:rsidP="00F15870">
      <w:pPr>
        <w:pStyle w:val="ListParagraph"/>
        <w:numPr>
          <w:ilvl w:val="0"/>
          <w:numId w:val="4"/>
        </w:numPr>
        <w:contextualSpacing w:val="0"/>
        <w:rPr>
          <w:rFonts w:asciiTheme="minorBidi" w:hAnsiTheme="minorBidi" w:cstheme="minorBidi"/>
          <w:color w:val="262626"/>
          <w:szCs w:val="20"/>
          <w:u w:color="262626"/>
          <w:lang w:val="fr-FR"/>
        </w:rPr>
      </w:pPr>
      <w:r w:rsidRPr="007B3270">
        <w:rPr>
          <w:rFonts w:asciiTheme="minorBidi" w:hAnsiTheme="minorBidi" w:cstheme="minorBidi"/>
          <w:color w:val="262626"/>
          <w:szCs w:val="20"/>
          <w:u w:color="262626"/>
          <w:lang w:val="fr-FR"/>
        </w:rPr>
        <w:t>Sensibilité à  la diversité</w:t>
      </w:r>
    </w:p>
    <w:p w:rsidR="00F15870" w:rsidRPr="007B3270" w:rsidRDefault="00F15870" w:rsidP="00F15870">
      <w:pPr>
        <w:pStyle w:val="ListParagraph"/>
        <w:numPr>
          <w:ilvl w:val="0"/>
          <w:numId w:val="4"/>
        </w:numPr>
        <w:contextualSpacing w:val="0"/>
        <w:rPr>
          <w:rFonts w:asciiTheme="minorBidi" w:hAnsiTheme="minorBidi" w:cstheme="minorBidi"/>
          <w:color w:val="262626"/>
          <w:szCs w:val="20"/>
          <w:u w:color="262626"/>
          <w:lang w:val="fr-FR"/>
        </w:rPr>
      </w:pPr>
      <w:r w:rsidRPr="007B3270">
        <w:rPr>
          <w:rFonts w:asciiTheme="minorBidi" w:hAnsiTheme="minorBidi" w:cstheme="minorBidi"/>
          <w:color w:val="262626"/>
          <w:szCs w:val="20"/>
          <w:u w:color="262626"/>
          <w:lang w:val="fr-FR"/>
        </w:rPr>
        <w:t>Faire preuve d’adaptation face aux  changements</w:t>
      </w:r>
    </w:p>
    <w:p w:rsidR="00F15870" w:rsidRPr="007B3270" w:rsidRDefault="00F15870" w:rsidP="00F15870">
      <w:pPr>
        <w:rPr>
          <w:rFonts w:asciiTheme="minorBidi" w:hAnsiTheme="minorBidi" w:cstheme="minorBidi"/>
          <w:color w:val="262626"/>
          <w:szCs w:val="20"/>
          <w:u w:color="262626"/>
        </w:rPr>
      </w:pPr>
    </w:p>
    <w:p w:rsidR="00F15870" w:rsidRPr="007B3270" w:rsidRDefault="00F15870" w:rsidP="00F15870">
      <w:pPr>
        <w:rPr>
          <w:rFonts w:asciiTheme="minorBidi" w:hAnsiTheme="minorBidi" w:cstheme="minorBidi"/>
          <w:b/>
          <w:bCs/>
          <w:szCs w:val="20"/>
        </w:rPr>
      </w:pPr>
      <w:r w:rsidRPr="007B3270">
        <w:rPr>
          <w:rFonts w:asciiTheme="minorBidi" w:hAnsiTheme="minorBidi" w:cstheme="minorBidi"/>
          <w:b/>
          <w:bCs/>
          <w:szCs w:val="20"/>
        </w:rPr>
        <w:t>Compétences de base:</w:t>
      </w:r>
    </w:p>
    <w:p w:rsidR="00F15870" w:rsidRPr="007B3270" w:rsidRDefault="00F15870" w:rsidP="00F15870">
      <w:pPr>
        <w:pStyle w:val="ListParagraph"/>
        <w:numPr>
          <w:ilvl w:val="0"/>
          <w:numId w:val="4"/>
        </w:numPr>
        <w:contextualSpacing w:val="0"/>
        <w:rPr>
          <w:rFonts w:asciiTheme="minorBidi" w:hAnsiTheme="minorBidi" w:cstheme="minorBidi"/>
          <w:color w:val="262626"/>
          <w:szCs w:val="20"/>
          <w:u w:color="262626"/>
          <w:lang w:val="fr-FR"/>
        </w:rPr>
      </w:pPr>
      <w:r w:rsidRPr="007B3270">
        <w:rPr>
          <w:rFonts w:asciiTheme="minorBidi" w:hAnsiTheme="minorBidi" w:cstheme="minorBidi"/>
          <w:color w:val="262626"/>
          <w:szCs w:val="20"/>
          <w:u w:color="262626"/>
          <w:lang w:val="fr-FR"/>
        </w:rPr>
        <w:t>Avoir une culture de  résultats et de rendre compte</w:t>
      </w:r>
    </w:p>
    <w:p w:rsidR="00F15870" w:rsidRPr="00186266" w:rsidRDefault="00F15870" w:rsidP="00F15870">
      <w:pPr>
        <w:pStyle w:val="ListParagraph"/>
        <w:numPr>
          <w:ilvl w:val="0"/>
          <w:numId w:val="4"/>
        </w:numPr>
        <w:contextualSpacing w:val="0"/>
        <w:rPr>
          <w:rFonts w:asciiTheme="minorBidi" w:hAnsiTheme="minorBidi" w:cstheme="minorBidi"/>
          <w:color w:val="262626"/>
          <w:szCs w:val="20"/>
          <w:u w:color="262626"/>
          <w:lang w:val="fr-FR"/>
        </w:rPr>
      </w:pPr>
      <w:r w:rsidRPr="00186266">
        <w:rPr>
          <w:rFonts w:asciiTheme="minorBidi" w:hAnsiTheme="minorBidi" w:cstheme="minorBidi"/>
          <w:color w:val="262626"/>
          <w:szCs w:val="20"/>
          <w:u w:color="262626"/>
          <w:lang w:val="fr-FR"/>
        </w:rPr>
        <w:t xml:space="preserve">Avoir le sens des </w:t>
      </w:r>
      <w:r>
        <w:rPr>
          <w:rFonts w:asciiTheme="minorBidi" w:hAnsiTheme="minorBidi" w:cstheme="minorBidi"/>
          <w:color w:val="262626"/>
          <w:szCs w:val="20"/>
          <w:u w:color="262626"/>
          <w:lang w:val="fr-FR"/>
        </w:rPr>
        <w:t>re</w:t>
      </w:r>
      <w:r w:rsidRPr="007B3270">
        <w:rPr>
          <w:rFonts w:asciiTheme="minorBidi" w:hAnsiTheme="minorBidi" w:cstheme="minorBidi"/>
          <w:color w:val="262626"/>
          <w:szCs w:val="20"/>
          <w:u w:color="262626"/>
          <w:lang w:val="fr-FR"/>
        </w:rPr>
        <w:t>sponsabilités</w:t>
      </w:r>
    </w:p>
    <w:p w:rsidR="00F15870" w:rsidRPr="007B3270" w:rsidRDefault="00F15870" w:rsidP="00F15870">
      <w:pPr>
        <w:pStyle w:val="ListParagraph"/>
        <w:numPr>
          <w:ilvl w:val="0"/>
          <w:numId w:val="4"/>
        </w:numPr>
        <w:contextualSpacing w:val="0"/>
        <w:rPr>
          <w:rFonts w:asciiTheme="minorBidi" w:hAnsiTheme="minorBidi" w:cstheme="minorBidi"/>
          <w:color w:val="262626"/>
          <w:szCs w:val="20"/>
          <w:u w:color="262626"/>
          <w:lang w:val="fr-FR"/>
        </w:rPr>
      </w:pPr>
      <w:r w:rsidRPr="007B3270">
        <w:rPr>
          <w:rFonts w:asciiTheme="minorBidi" w:hAnsiTheme="minorBidi" w:cstheme="minorBidi"/>
          <w:color w:val="262626"/>
          <w:szCs w:val="20"/>
          <w:u w:color="262626"/>
          <w:lang w:val="fr-FR"/>
        </w:rPr>
        <w:t>Acquérir et faire preuve d'une expertise professionnelle</w:t>
      </w:r>
    </w:p>
    <w:p w:rsidR="00F15870" w:rsidRPr="007B3270" w:rsidRDefault="00F15870" w:rsidP="00F15870">
      <w:pPr>
        <w:pStyle w:val="ListParagraph"/>
        <w:numPr>
          <w:ilvl w:val="0"/>
          <w:numId w:val="4"/>
        </w:numPr>
        <w:contextualSpacing w:val="0"/>
        <w:rPr>
          <w:rFonts w:asciiTheme="minorBidi" w:hAnsiTheme="minorBidi" w:cstheme="minorBidi"/>
          <w:color w:val="262626"/>
          <w:szCs w:val="20"/>
          <w:u w:color="262626"/>
          <w:lang w:val="fr-FR"/>
        </w:rPr>
      </w:pPr>
      <w:r w:rsidRPr="007B3270">
        <w:rPr>
          <w:rFonts w:asciiTheme="minorBidi" w:hAnsiTheme="minorBidi" w:cstheme="minorBidi"/>
          <w:color w:val="262626"/>
          <w:szCs w:val="20"/>
          <w:u w:color="262626"/>
          <w:lang w:val="fr-FR"/>
        </w:rPr>
        <w:t>Démontrer d’un esprit d’analyse et de synthèse</w:t>
      </w:r>
    </w:p>
    <w:p w:rsidR="00F15870" w:rsidRPr="007B3270" w:rsidRDefault="00F15870" w:rsidP="00F15870">
      <w:pPr>
        <w:pStyle w:val="ListParagraph"/>
        <w:numPr>
          <w:ilvl w:val="0"/>
          <w:numId w:val="4"/>
        </w:numPr>
        <w:contextualSpacing w:val="0"/>
        <w:rPr>
          <w:rFonts w:asciiTheme="minorBidi" w:hAnsiTheme="minorBidi" w:cstheme="minorBidi"/>
          <w:color w:val="262626"/>
          <w:szCs w:val="20"/>
          <w:u w:color="262626"/>
          <w:lang w:val="fr-FR"/>
        </w:rPr>
      </w:pPr>
      <w:r w:rsidRPr="007B3270">
        <w:rPr>
          <w:rFonts w:asciiTheme="minorBidi" w:hAnsiTheme="minorBidi" w:cstheme="minorBidi"/>
          <w:color w:val="262626"/>
          <w:szCs w:val="20"/>
          <w:u w:color="262626"/>
          <w:lang w:val="fr-FR"/>
        </w:rPr>
        <w:t>Jouir d’une pensée  analytique et stratégique</w:t>
      </w:r>
      <w:r w:rsidRPr="007B3270">
        <w:rPr>
          <w:rFonts w:ascii="Helvetica" w:hAnsi="Helvetica" w:cs="Helvetica"/>
          <w:sz w:val="22"/>
          <w:szCs w:val="18"/>
          <w:lang w:val="fr-FR" w:eastAsia="fr-FR"/>
        </w:rPr>
        <w:t> </w:t>
      </w:r>
    </w:p>
    <w:p w:rsidR="00F15870" w:rsidRPr="007B3270" w:rsidRDefault="00F15870" w:rsidP="00F15870">
      <w:pPr>
        <w:pStyle w:val="ListParagraph"/>
        <w:numPr>
          <w:ilvl w:val="0"/>
          <w:numId w:val="4"/>
        </w:numPr>
        <w:contextualSpacing w:val="0"/>
        <w:rPr>
          <w:rFonts w:asciiTheme="minorBidi" w:hAnsiTheme="minorBidi" w:cstheme="minorBidi"/>
          <w:color w:val="262626"/>
          <w:szCs w:val="20"/>
          <w:u w:color="262626"/>
          <w:lang w:val="fr-FR"/>
        </w:rPr>
      </w:pPr>
      <w:r w:rsidRPr="007B3270">
        <w:rPr>
          <w:rFonts w:asciiTheme="minorBidi" w:hAnsiTheme="minorBidi" w:cstheme="minorBidi"/>
          <w:color w:val="262626"/>
          <w:szCs w:val="20"/>
          <w:u w:color="262626"/>
          <w:lang w:val="fr-FR"/>
        </w:rPr>
        <w:t>Travailler en équipe / s'autogérer et gérer ses relations</w:t>
      </w:r>
    </w:p>
    <w:p w:rsidR="00F15870" w:rsidRPr="007B3270" w:rsidRDefault="00F15870" w:rsidP="00F15870">
      <w:pPr>
        <w:pStyle w:val="ListParagraph"/>
        <w:numPr>
          <w:ilvl w:val="0"/>
          <w:numId w:val="4"/>
        </w:numPr>
        <w:contextualSpacing w:val="0"/>
        <w:rPr>
          <w:rFonts w:asciiTheme="minorBidi" w:hAnsiTheme="minorBidi" w:cstheme="minorBidi"/>
          <w:color w:val="262626"/>
          <w:szCs w:val="20"/>
          <w:u w:color="262626"/>
          <w:lang w:val="fr-FR"/>
        </w:rPr>
      </w:pPr>
      <w:r w:rsidRPr="007B3270">
        <w:rPr>
          <w:rFonts w:asciiTheme="minorBidi" w:hAnsiTheme="minorBidi" w:cstheme="minorBidi"/>
          <w:color w:val="262626"/>
          <w:szCs w:val="20"/>
          <w:u w:color="262626"/>
          <w:lang w:val="fr-FR"/>
        </w:rPr>
        <w:t>Communiquer de façon percutante</w:t>
      </w:r>
      <w:r w:rsidRPr="007B3270">
        <w:rPr>
          <w:rFonts w:ascii="Helvetica" w:hAnsi="Helvetica" w:cs="Helvetica"/>
          <w:sz w:val="22"/>
          <w:szCs w:val="18"/>
          <w:lang w:val="fr-FR" w:eastAsia="fr-FR"/>
        </w:rPr>
        <w:t> </w:t>
      </w:r>
    </w:p>
    <w:p w:rsidR="00885227" w:rsidRDefault="00885227" w:rsidP="00F15870">
      <w:pPr>
        <w:rPr>
          <w:rFonts w:asciiTheme="minorBidi" w:hAnsiTheme="minorBidi" w:cstheme="minorBidi"/>
          <w:b/>
          <w:bCs/>
          <w:color w:val="262626"/>
          <w:szCs w:val="20"/>
          <w:u w:color="262626"/>
        </w:rPr>
      </w:pPr>
    </w:p>
    <w:p w:rsidR="00F15870" w:rsidRPr="007B3270" w:rsidRDefault="00F15870" w:rsidP="00F15870">
      <w:pPr>
        <w:rPr>
          <w:rFonts w:asciiTheme="minorBidi" w:hAnsiTheme="minorBidi" w:cstheme="minorBidi"/>
          <w:b/>
          <w:bCs/>
          <w:color w:val="262626"/>
          <w:szCs w:val="20"/>
          <w:u w:color="262626"/>
        </w:rPr>
      </w:pPr>
      <w:r w:rsidRPr="007B3270">
        <w:rPr>
          <w:rFonts w:asciiTheme="minorBidi" w:hAnsiTheme="minorBidi" w:cstheme="minorBidi"/>
          <w:b/>
          <w:bCs/>
          <w:color w:val="262626"/>
          <w:szCs w:val="20"/>
          <w:u w:color="262626"/>
        </w:rPr>
        <w:t>Ensemble de compétences fonctionnelles:</w:t>
      </w:r>
    </w:p>
    <w:p w:rsidR="00F15870" w:rsidRPr="007B3270" w:rsidRDefault="00F15870" w:rsidP="00F15870">
      <w:pPr>
        <w:pStyle w:val="ListParagraph"/>
        <w:numPr>
          <w:ilvl w:val="0"/>
          <w:numId w:val="4"/>
        </w:numPr>
        <w:contextualSpacing w:val="0"/>
        <w:rPr>
          <w:rFonts w:asciiTheme="minorBidi" w:hAnsiTheme="minorBidi" w:cstheme="minorBidi"/>
          <w:color w:val="262626"/>
          <w:szCs w:val="20"/>
          <w:u w:color="262626"/>
          <w:lang w:val="fr-FR"/>
        </w:rPr>
      </w:pPr>
      <w:r w:rsidRPr="007B3270">
        <w:rPr>
          <w:rFonts w:asciiTheme="minorBidi" w:hAnsiTheme="minorBidi" w:cstheme="minorBidi"/>
          <w:color w:val="262626"/>
          <w:szCs w:val="20"/>
          <w:u w:color="262626"/>
          <w:lang w:val="fr-FR"/>
        </w:rPr>
        <w:t>Plaidoyer et promotion d'un agenda axé surles politiques de l'organisation</w:t>
      </w:r>
    </w:p>
    <w:p w:rsidR="00F15870" w:rsidRPr="007B3270" w:rsidRDefault="00F15870" w:rsidP="00F15870">
      <w:pPr>
        <w:pStyle w:val="ListParagraph"/>
        <w:numPr>
          <w:ilvl w:val="0"/>
          <w:numId w:val="4"/>
        </w:numPr>
        <w:contextualSpacing w:val="0"/>
        <w:rPr>
          <w:rFonts w:ascii="inherit" w:hAnsi="inherit" w:cs="Courier New"/>
          <w:color w:val="212121"/>
          <w:szCs w:val="20"/>
          <w:lang w:val="fr-FR" w:eastAsia="fr-FR"/>
        </w:rPr>
      </w:pPr>
      <w:r w:rsidRPr="007B3270">
        <w:rPr>
          <w:rFonts w:asciiTheme="minorBidi" w:hAnsiTheme="minorBidi" w:cstheme="minorBidi"/>
          <w:color w:val="262626"/>
          <w:szCs w:val="20"/>
          <w:u w:color="262626"/>
          <w:lang w:val="fr-FR"/>
        </w:rPr>
        <w:t>Tirer parti des ressources des gouvernements et des partenaires nationaux / établir des alliances stratégiques et des partenariats</w:t>
      </w:r>
    </w:p>
    <w:p w:rsidR="00F15870" w:rsidRPr="007B3270" w:rsidRDefault="00F15870" w:rsidP="00F15870">
      <w:pPr>
        <w:pStyle w:val="ListParagraph"/>
        <w:numPr>
          <w:ilvl w:val="0"/>
          <w:numId w:val="4"/>
        </w:numPr>
        <w:contextualSpacing w:val="0"/>
        <w:rPr>
          <w:rFonts w:asciiTheme="minorBidi" w:hAnsiTheme="minorBidi" w:cstheme="minorBidi"/>
          <w:color w:val="262626"/>
          <w:szCs w:val="20"/>
          <w:u w:color="262626"/>
          <w:lang w:val="fr-FR"/>
        </w:rPr>
      </w:pPr>
      <w:r w:rsidRPr="007B3270">
        <w:rPr>
          <w:rFonts w:asciiTheme="minorBidi" w:hAnsiTheme="minorBidi" w:cstheme="minorBidi"/>
          <w:color w:val="262626"/>
          <w:szCs w:val="20"/>
          <w:u w:color="262626"/>
          <w:lang w:val="fr-FR"/>
        </w:rPr>
        <w:t>Fournir des résultats axés sur les évidences</w:t>
      </w:r>
    </w:p>
    <w:p w:rsidR="00F15870" w:rsidRPr="007B3270" w:rsidRDefault="00F15870" w:rsidP="00F15870">
      <w:pPr>
        <w:pStyle w:val="ListParagraph"/>
        <w:numPr>
          <w:ilvl w:val="0"/>
          <w:numId w:val="4"/>
        </w:numPr>
        <w:contextualSpacing w:val="0"/>
        <w:rPr>
          <w:rFonts w:asciiTheme="minorBidi" w:hAnsiTheme="minorBidi" w:cstheme="minorBidi"/>
          <w:color w:val="262626"/>
          <w:szCs w:val="20"/>
          <w:u w:color="262626"/>
          <w:lang w:val="fr-FR"/>
        </w:rPr>
      </w:pPr>
      <w:r w:rsidRPr="007B3270">
        <w:rPr>
          <w:rFonts w:asciiTheme="minorBidi" w:hAnsiTheme="minorBidi" w:cstheme="minorBidi"/>
          <w:color w:val="262626"/>
          <w:szCs w:val="20"/>
          <w:u w:color="262626"/>
          <w:lang w:val="fr-FR"/>
        </w:rPr>
        <w:t>Communication interne et externe et plaidoyer pour la mobilisation de ressources</w:t>
      </w:r>
    </w:p>
    <w:p w:rsidR="00F15870" w:rsidRDefault="00F15870" w:rsidP="008822D3">
      <w:pPr>
        <w:jc w:val="both"/>
        <w:rPr>
          <w:sz w:val="22"/>
          <w:szCs w:val="22"/>
        </w:rPr>
      </w:pPr>
    </w:p>
    <w:p w:rsidR="00F15870" w:rsidRDefault="00F15870" w:rsidP="008822D3">
      <w:pPr>
        <w:jc w:val="both"/>
        <w:rPr>
          <w:sz w:val="22"/>
          <w:szCs w:val="22"/>
        </w:rPr>
      </w:pPr>
    </w:p>
    <w:p w:rsidR="006C3C35" w:rsidRPr="002C089D" w:rsidRDefault="006C3C35" w:rsidP="008822D3">
      <w:pPr>
        <w:jc w:val="both"/>
        <w:rPr>
          <w:b/>
          <w:bCs/>
        </w:rPr>
      </w:pPr>
      <w:r w:rsidRPr="002C089D">
        <w:rPr>
          <w:b/>
          <w:bCs/>
        </w:rPr>
        <w:t>Les candidatures doivent être accompagnées des documents suivants :</w:t>
      </w:r>
    </w:p>
    <w:p w:rsidR="002C089D" w:rsidRDefault="002C089D" w:rsidP="00AA712F">
      <w:pPr>
        <w:numPr>
          <w:ilvl w:val="0"/>
          <w:numId w:val="1"/>
        </w:numPr>
        <w:jc w:val="both"/>
        <w:rPr>
          <w:b/>
          <w:bCs/>
        </w:rPr>
      </w:pPr>
      <w:r>
        <w:rPr>
          <w:b/>
          <w:bCs/>
        </w:rPr>
        <w:t>Une</w:t>
      </w:r>
      <w:r w:rsidR="006C3C35" w:rsidRPr="002C089D">
        <w:rPr>
          <w:b/>
          <w:bCs/>
        </w:rPr>
        <w:t xml:space="preserve"> lettre de motivation </w:t>
      </w:r>
      <w:r>
        <w:rPr>
          <w:b/>
          <w:bCs/>
        </w:rPr>
        <w:t xml:space="preserve">manuscrite </w:t>
      </w:r>
      <w:r w:rsidR="006C3C35" w:rsidRPr="002C089D">
        <w:rPr>
          <w:b/>
          <w:bCs/>
        </w:rPr>
        <w:t>signée</w:t>
      </w:r>
    </w:p>
    <w:p w:rsidR="006C3C35" w:rsidRPr="002C089D" w:rsidRDefault="002C089D" w:rsidP="00AA712F">
      <w:pPr>
        <w:numPr>
          <w:ilvl w:val="0"/>
          <w:numId w:val="1"/>
        </w:numPr>
        <w:jc w:val="both"/>
        <w:rPr>
          <w:b/>
          <w:bCs/>
        </w:rPr>
      </w:pPr>
      <w:r>
        <w:rPr>
          <w:b/>
          <w:bCs/>
        </w:rPr>
        <w:t>Un CV détaillé</w:t>
      </w:r>
      <w:r w:rsidR="006C3C35" w:rsidRPr="002C089D">
        <w:rPr>
          <w:b/>
          <w:bCs/>
        </w:rPr>
        <w:t>;</w:t>
      </w:r>
    </w:p>
    <w:p w:rsidR="006C3C35" w:rsidRPr="002C089D" w:rsidRDefault="002C089D" w:rsidP="00AA712F">
      <w:pPr>
        <w:numPr>
          <w:ilvl w:val="0"/>
          <w:numId w:val="1"/>
        </w:numPr>
        <w:jc w:val="both"/>
        <w:rPr>
          <w:b/>
          <w:bCs/>
        </w:rPr>
      </w:pPr>
      <w:r>
        <w:rPr>
          <w:b/>
          <w:bCs/>
        </w:rPr>
        <w:t>Les</w:t>
      </w:r>
      <w:r w:rsidR="006C3C35" w:rsidRPr="002C089D">
        <w:rPr>
          <w:b/>
          <w:bCs/>
        </w:rPr>
        <w:t xml:space="preserve"> copies du ou des diplômes dûment certifiés par une autorité habilitée ;</w:t>
      </w:r>
    </w:p>
    <w:p w:rsidR="006C3C35" w:rsidRPr="002C089D" w:rsidRDefault="006C3C35" w:rsidP="00AA712F">
      <w:pPr>
        <w:numPr>
          <w:ilvl w:val="0"/>
          <w:numId w:val="1"/>
        </w:numPr>
        <w:jc w:val="both"/>
        <w:rPr>
          <w:b/>
          <w:bCs/>
        </w:rPr>
      </w:pPr>
      <w:r w:rsidRPr="002C089D">
        <w:rPr>
          <w:b/>
          <w:bCs/>
        </w:rPr>
        <w:lastRenderedPageBreak/>
        <w:t>Le formulaire P11 dûment rempli</w:t>
      </w:r>
      <w:r w:rsidR="003C047F">
        <w:rPr>
          <w:b/>
          <w:bCs/>
        </w:rPr>
        <w:t xml:space="preserve"> (à retirer auprès de la réception de la maison des Nations Unies ou dans le site de l'UNFPA Mauritanie: </w:t>
      </w:r>
      <w:r w:rsidR="003C047F" w:rsidRPr="003C047F">
        <w:rPr>
          <w:b/>
          <w:bCs/>
        </w:rPr>
        <w:t>http://mauritania.unfpa.org/</w:t>
      </w:r>
      <w:r w:rsidRPr="002C089D">
        <w:rPr>
          <w:b/>
          <w:bCs/>
        </w:rPr>
        <w:t>;</w:t>
      </w:r>
    </w:p>
    <w:p w:rsidR="0075449C" w:rsidRDefault="0075449C" w:rsidP="00AA712F">
      <w:pPr>
        <w:jc w:val="both"/>
        <w:rPr>
          <w:b/>
          <w:bCs/>
        </w:rPr>
      </w:pPr>
    </w:p>
    <w:p w:rsidR="006C3C35" w:rsidRPr="002C089D" w:rsidRDefault="006C3C35" w:rsidP="00AA712F">
      <w:pPr>
        <w:jc w:val="both"/>
        <w:rPr>
          <w:b/>
          <w:bCs/>
        </w:rPr>
      </w:pPr>
      <w:r w:rsidRPr="002C089D">
        <w:rPr>
          <w:b/>
          <w:bCs/>
        </w:rPr>
        <w:t xml:space="preserve">Les dossiers devront être adressés sous pli fermé et confidentiel à la Représentation de l’UNFPA BP 620 à Nouakchott portant la mention « POSTE </w:t>
      </w:r>
      <w:r w:rsidR="0075449C">
        <w:rPr>
          <w:b/>
          <w:bCs/>
        </w:rPr>
        <w:t>CHARGE (E) DE PROGRAMME COMMUNICATION ET MOBILISATION DES RESSOURCES</w:t>
      </w:r>
      <w:r w:rsidRPr="002C089D">
        <w:rPr>
          <w:b/>
          <w:bCs/>
        </w:rPr>
        <w:t>»</w:t>
      </w:r>
      <w:r w:rsidR="00453C45">
        <w:rPr>
          <w:b/>
          <w:bCs/>
        </w:rPr>
        <w:t xml:space="preserve"> ou par courriel à l'adresse suivante: </w:t>
      </w:r>
      <w:hyperlink r:id="rId6" w:tgtFrame="_blank" w:history="1">
        <w:r w:rsidR="00453C45">
          <w:rPr>
            <w:rStyle w:val="Hyperlink"/>
            <w:rFonts w:ascii="Arial" w:eastAsiaTheme="majorEastAsia" w:hAnsi="Arial" w:cs="Arial"/>
            <w:color w:val="1155CC"/>
            <w:sz w:val="19"/>
            <w:szCs w:val="19"/>
            <w:shd w:val="clear" w:color="auto" w:fill="FFFFFF"/>
          </w:rPr>
          <w:t>mrtannonces@unfpa.org</w:t>
        </w:r>
      </w:hyperlink>
    </w:p>
    <w:p w:rsidR="006C3C35" w:rsidRPr="002C089D" w:rsidRDefault="006C3C35" w:rsidP="00AA712F">
      <w:pPr>
        <w:jc w:val="both"/>
        <w:rPr>
          <w:b/>
          <w:bCs/>
          <w:sz w:val="22"/>
          <w:szCs w:val="22"/>
        </w:rPr>
      </w:pPr>
    </w:p>
    <w:p w:rsidR="006C3C35" w:rsidRPr="002C089D" w:rsidRDefault="006C3C35" w:rsidP="00AA712F">
      <w:pPr>
        <w:jc w:val="both"/>
        <w:rPr>
          <w:b/>
          <w:bCs/>
          <w:sz w:val="22"/>
          <w:szCs w:val="22"/>
        </w:rPr>
      </w:pPr>
    </w:p>
    <w:p w:rsidR="006C3C35" w:rsidRDefault="006C3C35" w:rsidP="00AA712F">
      <w:pPr>
        <w:jc w:val="both"/>
        <w:rPr>
          <w:b/>
          <w:bCs/>
          <w:sz w:val="22"/>
          <w:szCs w:val="22"/>
        </w:rPr>
      </w:pPr>
      <w:r w:rsidRPr="002C089D">
        <w:rPr>
          <w:b/>
          <w:bCs/>
          <w:sz w:val="22"/>
          <w:szCs w:val="22"/>
        </w:rPr>
        <w:t>SEULS LES CANDIDATS RETENUS POUR PASSER UN ENTRETIEN RECEVRONT UNE REPONSE.</w:t>
      </w:r>
    </w:p>
    <w:p w:rsidR="006C3C35" w:rsidRPr="0030723D" w:rsidRDefault="006C3C35" w:rsidP="00AA712F">
      <w:pPr>
        <w:jc w:val="both"/>
        <w:rPr>
          <w:b/>
          <w:bCs/>
          <w:sz w:val="22"/>
          <w:szCs w:val="22"/>
        </w:rPr>
      </w:pPr>
    </w:p>
    <w:p w:rsidR="006C3C35" w:rsidRPr="0044733A" w:rsidRDefault="006C3C35" w:rsidP="00AA712F">
      <w:pPr>
        <w:jc w:val="both"/>
        <w:rPr>
          <w:b/>
          <w:bCs/>
          <w:sz w:val="22"/>
          <w:szCs w:val="22"/>
        </w:rPr>
      </w:pPr>
      <w:r w:rsidRPr="0044733A">
        <w:rPr>
          <w:b/>
          <w:bCs/>
          <w:sz w:val="22"/>
          <w:szCs w:val="22"/>
        </w:rPr>
        <w:t>LES DOSSIERS DE CANDIDATURE NE SERONT PAS RESTITUES AUX CANDIDATS</w:t>
      </w:r>
    </w:p>
    <w:p w:rsidR="006C3C35" w:rsidRPr="0044733A" w:rsidRDefault="006C3C35" w:rsidP="00AA712F">
      <w:pPr>
        <w:jc w:val="both"/>
        <w:rPr>
          <w:b/>
          <w:bCs/>
          <w:sz w:val="22"/>
          <w:szCs w:val="22"/>
        </w:rPr>
      </w:pPr>
    </w:p>
    <w:p w:rsidR="006C3C35" w:rsidRPr="00FF5755" w:rsidRDefault="006C3C35" w:rsidP="00AA712F">
      <w:pPr>
        <w:jc w:val="both"/>
        <w:rPr>
          <w:b/>
          <w:bCs/>
        </w:rPr>
      </w:pPr>
      <w:r w:rsidRPr="00FF5755">
        <w:rPr>
          <w:b/>
          <w:bCs/>
        </w:rPr>
        <w:t xml:space="preserve">LA DATE LIMITE DE DEPOT DES CANDIDATURES POUR CE POSTE EST LE : </w:t>
      </w:r>
      <w:r w:rsidR="00622ADB">
        <w:rPr>
          <w:b/>
          <w:bCs/>
          <w:u w:val="single"/>
        </w:rPr>
        <w:t>1</w:t>
      </w:r>
      <w:r w:rsidR="00622ADB" w:rsidRPr="00622ADB">
        <w:rPr>
          <w:b/>
          <w:bCs/>
          <w:u w:val="single"/>
          <w:vertAlign w:val="superscript"/>
        </w:rPr>
        <w:t>er</w:t>
      </w:r>
      <w:r w:rsidR="00622ADB">
        <w:rPr>
          <w:b/>
          <w:bCs/>
          <w:u w:val="single"/>
        </w:rPr>
        <w:t xml:space="preserve"> DECEMBRE</w:t>
      </w:r>
      <w:r w:rsidR="00772BCF">
        <w:rPr>
          <w:b/>
          <w:bCs/>
          <w:u w:val="single"/>
        </w:rPr>
        <w:t xml:space="preserve"> </w:t>
      </w:r>
      <w:r w:rsidR="0044733A" w:rsidRPr="00FF5755">
        <w:rPr>
          <w:b/>
          <w:bCs/>
          <w:u w:val="single"/>
        </w:rPr>
        <w:t>2017 A 1</w:t>
      </w:r>
      <w:r w:rsidR="00F15870" w:rsidRPr="00FF5755">
        <w:rPr>
          <w:b/>
          <w:bCs/>
          <w:u w:val="single"/>
        </w:rPr>
        <w:t>7</w:t>
      </w:r>
      <w:r w:rsidR="0044733A" w:rsidRPr="00FF5755">
        <w:rPr>
          <w:b/>
          <w:bCs/>
          <w:u w:val="single"/>
        </w:rPr>
        <w:t xml:space="preserve"> HEURES</w:t>
      </w:r>
    </w:p>
    <w:p w:rsidR="006C3C35" w:rsidRPr="0044733A" w:rsidRDefault="006C3C35" w:rsidP="008822D3">
      <w:pPr>
        <w:jc w:val="both"/>
        <w:rPr>
          <w:sz w:val="22"/>
          <w:szCs w:val="22"/>
        </w:rPr>
      </w:pPr>
    </w:p>
    <w:p w:rsidR="006C3C35" w:rsidRPr="0044733A" w:rsidRDefault="006C3C35" w:rsidP="008822D3">
      <w:pPr>
        <w:jc w:val="both"/>
        <w:rPr>
          <w:b/>
          <w:bCs/>
          <w:sz w:val="22"/>
          <w:szCs w:val="22"/>
        </w:rPr>
      </w:pPr>
      <w:r w:rsidRPr="0044733A">
        <w:rPr>
          <w:b/>
          <w:bCs/>
          <w:sz w:val="22"/>
          <w:szCs w:val="22"/>
        </w:rPr>
        <w:t xml:space="preserve">Publication autorisée par : </w:t>
      </w:r>
      <w:r w:rsidR="0044733A">
        <w:rPr>
          <w:b/>
          <w:bCs/>
          <w:sz w:val="22"/>
          <w:szCs w:val="22"/>
        </w:rPr>
        <w:t>Cécile Compaoré ZOUNGRANA</w:t>
      </w:r>
      <w:r w:rsidRPr="0044733A">
        <w:rPr>
          <w:b/>
          <w:bCs/>
          <w:sz w:val="22"/>
          <w:szCs w:val="22"/>
        </w:rPr>
        <w:t>, Représentant</w:t>
      </w:r>
      <w:r w:rsidR="0044733A">
        <w:rPr>
          <w:b/>
          <w:bCs/>
          <w:sz w:val="22"/>
          <w:szCs w:val="22"/>
        </w:rPr>
        <w:t>e Résidente</w:t>
      </w:r>
    </w:p>
    <w:p w:rsidR="006C3C35" w:rsidRPr="008822D3" w:rsidRDefault="006C3C35" w:rsidP="008822D3">
      <w:pPr>
        <w:jc w:val="both"/>
        <w:rPr>
          <w:sz w:val="22"/>
          <w:szCs w:val="22"/>
        </w:rPr>
      </w:pPr>
      <w:r w:rsidRPr="0044733A">
        <w:rPr>
          <w:b/>
          <w:bCs/>
          <w:sz w:val="22"/>
          <w:szCs w:val="22"/>
        </w:rPr>
        <w:t xml:space="preserve">Le </w:t>
      </w:r>
      <w:r w:rsidR="00F15870">
        <w:rPr>
          <w:b/>
          <w:bCs/>
          <w:sz w:val="22"/>
          <w:szCs w:val="22"/>
        </w:rPr>
        <w:t>1</w:t>
      </w:r>
      <w:r w:rsidR="00FF5755">
        <w:rPr>
          <w:b/>
          <w:bCs/>
          <w:sz w:val="22"/>
          <w:szCs w:val="22"/>
        </w:rPr>
        <w:t>5</w:t>
      </w:r>
      <w:r w:rsidR="00D7019A">
        <w:rPr>
          <w:b/>
          <w:bCs/>
          <w:sz w:val="22"/>
          <w:szCs w:val="22"/>
        </w:rPr>
        <w:t xml:space="preserve"> </w:t>
      </w:r>
      <w:r w:rsidR="00F15870">
        <w:rPr>
          <w:b/>
          <w:bCs/>
          <w:sz w:val="22"/>
          <w:szCs w:val="22"/>
        </w:rPr>
        <w:t>NOVEMBRE</w:t>
      </w:r>
      <w:r w:rsidR="0044733A">
        <w:rPr>
          <w:b/>
          <w:bCs/>
          <w:sz w:val="22"/>
          <w:szCs w:val="22"/>
        </w:rPr>
        <w:t xml:space="preserve"> 2017.</w:t>
      </w:r>
    </w:p>
    <w:sectPr w:rsidR="006C3C35" w:rsidRPr="008822D3" w:rsidSect="00372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46E"/>
    <w:multiLevelType w:val="hybridMultilevel"/>
    <w:tmpl w:val="7B34F480"/>
    <w:lvl w:ilvl="0" w:tplc="040C0005">
      <w:start w:val="1"/>
      <w:numFmt w:val="bullet"/>
      <w:lvlText w:val=""/>
      <w:lvlJc w:val="left"/>
      <w:pPr>
        <w:ind w:left="720" w:hanging="360"/>
      </w:pPr>
      <w:rPr>
        <w:rFonts w:ascii="Wingdings" w:hAnsi="Wingdings" w:hint="default"/>
      </w:rPr>
    </w:lvl>
    <w:lvl w:ilvl="1" w:tplc="8C4A5AA8">
      <w:start w:val="5"/>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C7315F"/>
    <w:multiLevelType w:val="hybridMultilevel"/>
    <w:tmpl w:val="0DDCF7A8"/>
    <w:lvl w:ilvl="0" w:tplc="069046D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18BC0894"/>
    <w:multiLevelType w:val="hybridMultilevel"/>
    <w:tmpl w:val="1E0E6C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976764"/>
    <w:multiLevelType w:val="hybridMultilevel"/>
    <w:tmpl w:val="9C423E0C"/>
    <w:lvl w:ilvl="0" w:tplc="93882B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3610E9"/>
    <w:multiLevelType w:val="hybridMultilevel"/>
    <w:tmpl w:val="B7D2AB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776189"/>
    <w:multiLevelType w:val="hybridMultilevel"/>
    <w:tmpl w:val="45D8EF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7D1832"/>
    <w:multiLevelType w:val="hybridMultilevel"/>
    <w:tmpl w:val="CFE05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noPunctuationKerning/>
  <w:characterSpacingControl w:val="doNotCompress"/>
  <w:doNotValidateAgainstSchema/>
  <w:doNotDemarcateInvalidXml/>
  <w:compat>
    <w:compatSetting w:name="compatibilityMode" w:uri="http://schemas.microsoft.com/office/word" w:val="12"/>
  </w:compat>
  <w:rsids>
    <w:rsidRoot w:val="007D20DD"/>
    <w:rsid w:val="0004289F"/>
    <w:rsid w:val="00195B7B"/>
    <w:rsid w:val="001A24FB"/>
    <w:rsid w:val="001D75CA"/>
    <w:rsid w:val="00277307"/>
    <w:rsid w:val="00287F95"/>
    <w:rsid w:val="002C089D"/>
    <w:rsid w:val="00303BC3"/>
    <w:rsid w:val="0030723D"/>
    <w:rsid w:val="003258B4"/>
    <w:rsid w:val="0033787E"/>
    <w:rsid w:val="00356052"/>
    <w:rsid w:val="0037292E"/>
    <w:rsid w:val="0038618A"/>
    <w:rsid w:val="003B3B12"/>
    <w:rsid w:val="003C047F"/>
    <w:rsid w:val="0044733A"/>
    <w:rsid w:val="00453C45"/>
    <w:rsid w:val="00457486"/>
    <w:rsid w:val="004758A5"/>
    <w:rsid w:val="004C3D36"/>
    <w:rsid w:val="00540FB6"/>
    <w:rsid w:val="00545ADD"/>
    <w:rsid w:val="00586B4C"/>
    <w:rsid w:val="005C2754"/>
    <w:rsid w:val="005C6E03"/>
    <w:rsid w:val="005E4A92"/>
    <w:rsid w:val="00603824"/>
    <w:rsid w:val="00607B66"/>
    <w:rsid w:val="00622ADB"/>
    <w:rsid w:val="006826EB"/>
    <w:rsid w:val="00692FAB"/>
    <w:rsid w:val="006C3C35"/>
    <w:rsid w:val="006E3B31"/>
    <w:rsid w:val="006F098D"/>
    <w:rsid w:val="0075449C"/>
    <w:rsid w:val="00772BCF"/>
    <w:rsid w:val="007A76CC"/>
    <w:rsid w:val="007D20DD"/>
    <w:rsid w:val="00852FC9"/>
    <w:rsid w:val="008822D3"/>
    <w:rsid w:val="00885227"/>
    <w:rsid w:val="008C6460"/>
    <w:rsid w:val="00911615"/>
    <w:rsid w:val="00926D02"/>
    <w:rsid w:val="009905F0"/>
    <w:rsid w:val="00991704"/>
    <w:rsid w:val="009E67DF"/>
    <w:rsid w:val="009F20C7"/>
    <w:rsid w:val="00A069EC"/>
    <w:rsid w:val="00A14A86"/>
    <w:rsid w:val="00A50B07"/>
    <w:rsid w:val="00A927EC"/>
    <w:rsid w:val="00AA712F"/>
    <w:rsid w:val="00AD12EE"/>
    <w:rsid w:val="00AF21F4"/>
    <w:rsid w:val="00B105F1"/>
    <w:rsid w:val="00B1794B"/>
    <w:rsid w:val="00C434AE"/>
    <w:rsid w:val="00C85A89"/>
    <w:rsid w:val="00C9304A"/>
    <w:rsid w:val="00CA2591"/>
    <w:rsid w:val="00D357FA"/>
    <w:rsid w:val="00D55457"/>
    <w:rsid w:val="00D7019A"/>
    <w:rsid w:val="00D75989"/>
    <w:rsid w:val="00D76A42"/>
    <w:rsid w:val="00E01F25"/>
    <w:rsid w:val="00E029AA"/>
    <w:rsid w:val="00E10AF1"/>
    <w:rsid w:val="00E50503"/>
    <w:rsid w:val="00EC138E"/>
    <w:rsid w:val="00EC1BE3"/>
    <w:rsid w:val="00EC6AFD"/>
    <w:rsid w:val="00F019B2"/>
    <w:rsid w:val="00F15870"/>
    <w:rsid w:val="00F3374F"/>
    <w:rsid w:val="00FD495C"/>
    <w:rsid w:val="00FF575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E3B034-E355-4B79-9849-278CB772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0DD"/>
    <w:rPr>
      <w:sz w:val="24"/>
      <w:szCs w:val="24"/>
    </w:rPr>
  </w:style>
  <w:style w:type="paragraph" w:styleId="Heading9">
    <w:name w:val="heading 9"/>
    <w:basedOn w:val="Normal"/>
    <w:next w:val="Normal"/>
    <w:link w:val="Heading9Char"/>
    <w:uiPriority w:val="99"/>
    <w:qFormat/>
    <w:rsid w:val="007D20DD"/>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4577B3"/>
    <w:rPr>
      <w:rFonts w:asciiTheme="majorHAnsi" w:eastAsiaTheme="majorEastAsia" w:hAnsiTheme="majorHAnsi" w:cstheme="majorBidi"/>
    </w:rPr>
  </w:style>
  <w:style w:type="paragraph" w:styleId="Title">
    <w:name w:val="Title"/>
    <w:basedOn w:val="Normal"/>
    <w:link w:val="TitleChar"/>
    <w:uiPriority w:val="99"/>
    <w:qFormat/>
    <w:rsid w:val="007D20DD"/>
    <w:pPr>
      <w:jc w:val="center"/>
    </w:pPr>
    <w:rPr>
      <w:rFonts w:ascii="Arial" w:hAnsi="Arial" w:cs="Arial"/>
      <w:b/>
      <w:bCs/>
      <w:sz w:val="22"/>
      <w:szCs w:val="22"/>
      <w:lang w:val="en-US" w:eastAsia="en-US"/>
    </w:rPr>
  </w:style>
  <w:style w:type="character" w:customStyle="1" w:styleId="TitleChar">
    <w:name w:val="Title Char"/>
    <w:basedOn w:val="DefaultParagraphFont"/>
    <w:link w:val="Title"/>
    <w:uiPriority w:val="99"/>
    <w:locked/>
    <w:rsid w:val="008822D3"/>
    <w:rPr>
      <w:rFonts w:ascii="Arial" w:hAnsi="Arial" w:cs="Arial"/>
      <w:b/>
      <w:bCs/>
      <w:sz w:val="22"/>
      <w:szCs w:val="22"/>
      <w:lang w:val="en-US" w:eastAsia="en-US"/>
    </w:rPr>
  </w:style>
  <w:style w:type="paragraph" w:styleId="Caption">
    <w:name w:val="caption"/>
    <w:basedOn w:val="Normal"/>
    <w:next w:val="Normal"/>
    <w:uiPriority w:val="99"/>
    <w:qFormat/>
    <w:rsid w:val="007D20DD"/>
    <w:pPr>
      <w:pBdr>
        <w:bottom w:val="single" w:sz="12" w:space="1" w:color="auto"/>
      </w:pBdr>
    </w:pPr>
    <w:rPr>
      <w:rFonts w:ascii="Arial" w:hAnsi="Arial" w:cs="Arial"/>
      <w:b/>
      <w:bCs/>
      <w:sz w:val="16"/>
      <w:szCs w:val="16"/>
    </w:rPr>
  </w:style>
  <w:style w:type="paragraph" w:styleId="BalloonText">
    <w:name w:val="Balloon Text"/>
    <w:basedOn w:val="Normal"/>
    <w:link w:val="BalloonTextChar"/>
    <w:uiPriority w:val="99"/>
    <w:semiHidden/>
    <w:rsid w:val="0038618A"/>
    <w:rPr>
      <w:rFonts w:ascii="Tahoma" w:hAnsi="Tahoma" w:cs="Tahoma"/>
      <w:sz w:val="16"/>
      <w:szCs w:val="16"/>
    </w:rPr>
  </w:style>
  <w:style w:type="character" w:customStyle="1" w:styleId="BalloonTextChar">
    <w:name w:val="Balloon Text Char"/>
    <w:basedOn w:val="DefaultParagraphFont"/>
    <w:link w:val="BalloonText"/>
    <w:uiPriority w:val="99"/>
    <w:semiHidden/>
    <w:rsid w:val="004577B3"/>
    <w:rPr>
      <w:sz w:val="0"/>
      <w:szCs w:val="0"/>
    </w:rPr>
  </w:style>
  <w:style w:type="paragraph" w:styleId="ListParagraph">
    <w:name w:val="List Paragraph"/>
    <w:basedOn w:val="Normal"/>
    <w:link w:val="ListParagraphChar"/>
    <w:uiPriority w:val="34"/>
    <w:qFormat/>
    <w:rsid w:val="00277307"/>
    <w:pPr>
      <w:ind w:left="720"/>
      <w:contextualSpacing/>
    </w:pPr>
    <w:rPr>
      <w:lang w:val="en-US" w:eastAsia="en-US"/>
    </w:rPr>
  </w:style>
  <w:style w:type="character" w:customStyle="1" w:styleId="ListParagraphChar">
    <w:name w:val="List Paragraph Char"/>
    <w:basedOn w:val="DefaultParagraphFont"/>
    <w:link w:val="ListParagraph"/>
    <w:uiPriority w:val="34"/>
    <w:rsid w:val="00277307"/>
    <w:rPr>
      <w:sz w:val="24"/>
      <w:szCs w:val="24"/>
      <w:lang w:val="en-US" w:eastAsia="en-US"/>
    </w:rPr>
  </w:style>
  <w:style w:type="character" w:styleId="Hyperlink">
    <w:name w:val="Hyperlink"/>
    <w:basedOn w:val="DefaultParagraphFont"/>
    <w:uiPriority w:val="99"/>
    <w:semiHidden/>
    <w:unhideWhenUsed/>
    <w:rsid w:val="00453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tannonces@unfp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1808</Words>
  <Characters>9946</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fnuap</Company>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diaw</dc:creator>
  <cp:lastModifiedBy>Ndim</cp:lastModifiedBy>
  <cp:revision>10</cp:revision>
  <cp:lastPrinted>2017-08-07T13:36:00Z</cp:lastPrinted>
  <dcterms:created xsi:type="dcterms:W3CDTF">2017-11-10T09:57:00Z</dcterms:created>
  <dcterms:modified xsi:type="dcterms:W3CDTF">2017-11-20T16:16:00Z</dcterms:modified>
</cp:coreProperties>
</file>